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5F7FF">
    <v:background id="_x0000_s1025" o:bwmode="white" fillcolor="#d5f7ff" o:targetscreensize="1024,768">
      <v:fill color2="fill lighten(0)" method="linear sigma" focus="100%" type="gradient"/>
    </v:background>
  </w:background>
  <w:body>
    <w:p w14:paraId="7F44B63C" w14:textId="5712A357" w:rsidR="00DB5AE9" w:rsidRDefault="007C4CAF" w:rsidP="001124E6">
      <w:pPr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1111C3F" wp14:editId="087555FC">
            <wp:extent cx="2581275" cy="1162050"/>
            <wp:effectExtent l="0" t="0" r="9525" b="0"/>
            <wp:docPr id="2" name="Obraz 1" descr="Obraz zawierający Czcionka, tekst, logo, Grafika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Obraz zawierający Czcionka, tekst, logo, GrafikaZawartość wygenerowana przez AI może być niepoprawna.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00FDD" w14:textId="77777777" w:rsidR="001A6D91" w:rsidRPr="004251D6" w:rsidRDefault="001A6D91" w:rsidP="001A6D91">
      <w:pPr>
        <w:jc w:val="center"/>
        <w:rPr>
          <w:rFonts w:ascii="Vani" w:hAnsi="Vani" w:cs="Vani"/>
        </w:rPr>
      </w:pPr>
    </w:p>
    <w:p w14:paraId="253D52B3" w14:textId="77777777" w:rsidR="001A6D91" w:rsidRPr="00746AC0" w:rsidRDefault="004633E3" w:rsidP="001A6D91">
      <w:pPr>
        <w:jc w:val="center"/>
        <w:rPr>
          <w:rFonts w:ascii="Amasis MT Pro" w:eastAsia="Malgun Gothic" w:hAnsi="Amasis MT Pro" w:cs="Vani"/>
          <w:b/>
          <w:bCs/>
          <w:color w:val="002060"/>
          <w:sz w:val="36"/>
          <w:szCs w:val="36"/>
        </w:rPr>
      </w:pPr>
      <w:bookmarkStart w:id="0" w:name="_Hlk212028767"/>
      <w:proofErr w:type="spellStart"/>
      <w:r w:rsidRPr="00746AC0">
        <w:rPr>
          <w:rFonts w:ascii="Calibri" w:hAnsi="Calibri" w:cs="Calibri"/>
          <w:b/>
          <w:bCs/>
          <w:color w:val="002060"/>
          <w:sz w:val="36"/>
          <w:szCs w:val="36"/>
        </w:rPr>
        <w:t>Міжнародна</w:t>
      </w:r>
      <w:proofErr w:type="spellEnd"/>
      <w:r w:rsidRPr="00746AC0">
        <w:rPr>
          <w:rFonts w:ascii="Amasis MT Pro" w:hAnsi="Amasis MT Pro" w:cs="Vani"/>
          <w:b/>
          <w:bCs/>
          <w:color w:val="002060"/>
          <w:sz w:val="36"/>
          <w:szCs w:val="36"/>
        </w:rPr>
        <w:t xml:space="preserve"> </w:t>
      </w:r>
      <w:proofErr w:type="spellStart"/>
      <w:r w:rsidRPr="00746AC0">
        <w:rPr>
          <w:rFonts w:ascii="Calibri" w:hAnsi="Calibri" w:cs="Calibri"/>
          <w:b/>
          <w:bCs/>
          <w:color w:val="002060"/>
          <w:sz w:val="36"/>
          <w:szCs w:val="36"/>
        </w:rPr>
        <w:t>міждисциплінарна</w:t>
      </w:r>
      <w:proofErr w:type="spellEnd"/>
      <w:r w:rsidRPr="00746AC0">
        <w:rPr>
          <w:rFonts w:ascii="Amasis MT Pro" w:hAnsi="Amasis MT Pro" w:cs="Vani"/>
          <w:b/>
          <w:bCs/>
          <w:color w:val="002060"/>
          <w:sz w:val="36"/>
          <w:szCs w:val="36"/>
        </w:rPr>
        <w:t xml:space="preserve"> </w:t>
      </w:r>
      <w:proofErr w:type="spellStart"/>
      <w:r w:rsidRPr="00746AC0">
        <w:rPr>
          <w:rFonts w:ascii="Calibri" w:hAnsi="Calibri" w:cs="Calibri"/>
          <w:b/>
          <w:bCs/>
          <w:color w:val="002060"/>
          <w:sz w:val="36"/>
          <w:szCs w:val="36"/>
        </w:rPr>
        <w:t>наукова</w:t>
      </w:r>
      <w:proofErr w:type="spellEnd"/>
      <w:r w:rsidRPr="00746AC0">
        <w:rPr>
          <w:rFonts w:ascii="Amasis MT Pro" w:hAnsi="Amasis MT Pro" w:cs="Vani"/>
          <w:b/>
          <w:bCs/>
          <w:color w:val="002060"/>
          <w:sz w:val="36"/>
          <w:szCs w:val="36"/>
        </w:rPr>
        <w:t xml:space="preserve"> </w:t>
      </w:r>
      <w:proofErr w:type="spellStart"/>
      <w:r w:rsidRPr="00746AC0">
        <w:rPr>
          <w:rFonts w:ascii="Calibri" w:hAnsi="Calibri" w:cs="Calibri"/>
          <w:b/>
          <w:bCs/>
          <w:color w:val="002060"/>
          <w:sz w:val="36"/>
          <w:szCs w:val="36"/>
        </w:rPr>
        <w:t>конференція</w:t>
      </w:r>
      <w:proofErr w:type="spellEnd"/>
    </w:p>
    <w:p w14:paraId="3C9A6675" w14:textId="77777777" w:rsidR="001A6D91" w:rsidRPr="00746AC0" w:rsidRDefault="004633E3" w:rsidP="001A6D91">
      <w:pPr>
        <w:jc w:val="center"/>
        <w:rPr>
          <w:rFonts w:ascii="Amasis MT Pro" w:eastAsia="Malgun Gothic" w:hAnsi="Amasis MT Pro" w:cs="Vani"/>
          <w:b/>
          <w:bCs/>
          <w:color w:val="002060"/>
          <w:sz w:val="36"/>
          <w:szCs w:val="36"/>
          <w:lang w:val="uk-UA"/>
        </w:rPr>
      </w:pPr>
      <w:proofErr w:type="spellStart"/>
      <w:r w:rsidRPr="00746AC0">
        <w:rPr>
          <w:rFonts w:ascii="Calibri" w:hAnsi="Calibri" w:cs="Calibri"/>
          <w:b/>
          <w:bCs/>
          <w:color w:val="002060"/>
          <w:sz w:val="36"/>
          <w:szCs w:val="36"/>
        </w:rPr>
        <w:t>Вроцлав</w:t>
      </w:r>
      <w:proofErr w:type="spellEnd"/>
      <w:r w:rsidR="001A6D91" w:rsidRPr="00746AC0">
        <w:rPr>
          <w:rFonts w:ascii="Amasis MT Pro" w:eastAsia="Malgun Gothic" w:hAnsi="Amasis MT Pro" w:cs="Vani"/>
          <w:b/>
          <w:bCs/>
          <w:color w:val="002060"/>
          <w:sz w:val="36"/>
          <w:szCs w:val="36"/>
        </w:rPr>
        <w:t xml:space="preserve">, 20-22 </w:t>
      </w:r>
      <w:proofErr w:type="spellStart"/>
      <w:r w:rsidRPr="00746AC0">
        <w:rPr>
          <w:rFonts w:ascii="Calibri" w:hAnsi="Calibri" w:cs="Calibri"/>
          <w:b/>
          <w:bCs/>
          <w:color w:val="002060"/>
          <w:sz w:val="36"/>
          <w:szCs w:val="36"/>
        </w:rPr>
        <w:t>травня</w:t>
      </w:r>
      <w:proofErr w:type="spellEnd"/>
      <w:r w:rsidRPr="00746AC0">
        <w:rPr>
          <w:rFonts w:ascii="Amasis MT Pro" w:hAnsi="Amasis MT Pro" w:cs="Vani"/>
          <w:b/>
          <w:bCs/>
          <w:color w:val="002060"/>
          <w:sz w:val="36"/>
          <w:szCs w:val="36"/>
        </w:rPr>
        <w:t xml:space="preserve"> 2026 </w:t>
      </w:r>
      <w:proofErr w:type="spellStart"/>
      <w:r w:rsidRPr="00746AC0">
        <w:rPr>
          <w:rFonts w:ascii="Calibri" w:hAnsi="Calibri" w:cs="Calibri"/>
          <w:b/>
          <w:bCs/>
          <w:color w:val="002060"/>
          <w:sz w:val="36"/>
          <w:szCs w:val="36"/>
        </w:rPr>
        <w:t>року</w:t>
      </w:r>
      <w:proofErr w:type="spellEnd"/>
    </w:p>
    <w:p w14:paraId="0A5970A5" w14:textId="77777777" w:rsidR="001A6D91" w:rsidRPr="001A6D91" w:rsidRDefault="001A6D91" w:rsidP="001A6D91">
      <w:pPr>
        <w:jc w:val="center"/>
        <w:rPr>
          <w:rFonts w:ascii="Vani" w:eastAsia="Malgun Gothic" w:hAnsi="Vani" w:cs="Vani"/>
          <w:b/>
          <w:bCs/>
          <w:color w:val="11117E"/>
          <w:sz w:val="36"/>
          <w:szCs w:val="36"/>
        </w:rPr>
      </w:pPr>
    </w:p>
    <w:p w14:paraId="24433120" w14:textId="77777777" w:rsidR="001A6D91" w:rsidRPr="001A6D91" w:rsidRDefault="00CE7D0A" w:rsidP="001A6D91">
      <w:pPr>
        <w:jc w:val="center"/>
        <w:rPr>
          <w:rFonts w:ascii="Vani" w:eastAsia="Malgun Gothic" w:hAnsi="Vani" w:cs="Vani"/>
          <w:b/>
          <w:bCs/>
          <w:color w:val="11117E"/>
          <w:sz w:val="36"/>
          <w:szCs w:val="36"/>
        </w:rPr>
      </w:pPr>
      <w:r w:rsidRPr="00CE7D0A">
        <w:rPr>
          <w:rFonts w:ascii="Vani" w:eastAsia="Malgun Gothic" w:hAnsi="Vani" w:cs="Vani"/>
          <w:b/>
          <w:noProof/>
          <w:color w:val="11117E"/>
          <w:sz w:val="36"/>
          <w:szCs w:val="36"/>
        </w:rPr>
        <w:drawing>
          <wp:inline distT="0" distB="0" distL="0" distR="0" wp14:anchorId="304324D5" wp14:editId="1AE8BEB2">
            <wp:extent cx="3905250" cy="390525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06188" w14:textId="77777777" w:rsidR="004633E3" w:rsidRDefault="004633E3" w:rsidP="001A6D91">
      <w:pPr>
        <w:jc w:val="center"/>
        <w:rPr>
          <w:rFonts w:eastAsia="Malgun Gothic" w:cs="Vani"/>
          <w:b/>
          <w:bCs/>
          <w:color w:val="11117E"/>
          <w:sz w:val="36"/>
          <w:szCs w:val="36"/>
          <w:lang w:val="uk-UA"/>
        </w:rPr>
      </w:pPr>
    </w:p>
    <w:p w14:paraId="2F6A6E22" w14:textId="77777777" w:rsidR="001A6D91" w:rsidRPr="001A6D91" w:rsidRDefault="00D32AAA" w:rsidP="001A6D91">
      <w:pPr>
        <w:jc w:val="center"/>
        <w:rPr>
          <w:rFonts w:eastAsia="Malgun Gothic" w:cs="Vani"/>
          <w:b/>
          <w:bCs/>
          <w:color w:val="11117E"/>
          <w:sz w:val="36"/>
          <w:szCs w:val="36"/>
        </w:rPr>
      </w:pPr>
      <w:r>
        <w:rPr>
          <w:noProof/>
        </w:rPr>
        <w:drawing>
          <wp:anchor distT="152400" distB="152400" distL="152400" distR="152400" simplePos="0" relativeHeight="251657216" behindDoc="0" locked="0" layoutInCell="1" allowOverlap="1" wp14:anchorId="6DE878CB" wp14:editId="0A6F048D">
            <wp:simplePos x="0" y="0"/>
            <wp:positionH relativeFrom="margin">
              <wp:posOffset>1736090</wp:posOffset>
            </wp:positionH>
            <wp:positionV relativeFrom="paragraph">
              <wp:posOffset>635000</wp:posOffset>
            </wp:positionV>
            <wp:extent cx="1457325" cy="457200"/>
            <wp:effectExtent l="0" t="0" r="0" b="0"/>
            <wp:wrapThrough wrapText="bothSides">
              <wp:wrapPolygon edited="0">
                <wp:start x="0" y="0"/>
                <wp:lineTo x="0" y="20700"/>
                <wp:lineTo x="21459" y="20700"/>
                <wp:lineTo x="21459" y="0"/>
                <wp:lineTo x="0" y="0"/>
              </wp:wrapPolygon>
            </wp:wrapThrough>
            <wp:docPr id="1800816332" name="officeArt object" descr="0013-768x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0013-768x25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FCC05" w14:textId="77777777" w:rsidR="00830D3D" w:rsidRPr="00830D3D" w:rsidRDefault="00CE7D0A" w:rsidP="001A6D91">
      <w:pPr>
        <w:jc w:val="both"/>
        <w:rPr>
          <w:rFonts w:ascii="Times New Roman" w:hAnsi="Times New Roman"/>
          <w:noProof/>
          <w:sz w:val="24"/>
          <w:szCs w:val="24"/>
        </w:rPr>
      </w:pPr>
      <w:r w:rsidRPr="00CE7D0A">
        <w:rPr>
          <w:rFonts w:ascii="Vani" w:eastAsia="Malgun Gothic" w:hAnsi="Vani" w:cs="Vani"/>
          <w:b/>
          <w:noProof/>
          <w:sz w:val="32"/>
          <w:szCs w:val="32"/>
          <w:lang w:val="en-US"/>
        </w:rPr>
        <w:drawing>
          <wp:inline distT="0" distB="0" distL="0" distR="0" wp14:anchorId="600E51FD" wp14:editId="206C3CAA">
            <wp:extent cx="1304925" cy="523875"/>
            <wp:effectExtent l="0" t="0" r="0" b="0"/>
            <wp:docPr id="4" name="Obraz 2" descr="Obraz zawierający tekst, logo, Czcionka, Grafika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braz zawierający tekst, logo, Czcionka, Grafika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D91" w:rsidRPr="00830D3D">
        <w:rPr>
          <w:rFonts w:ascii="Times New Roman" w:hAnsi="Times New Roman"/>
          <w:noProof/>
          <w:sz w:val="24"/>
          <w:szCs w:val="24"/>
        </w:rPr>
        <w:t xml:space="preserve">                       </w:t>
      </w:r>
      <w:r w:rsidRPr="00CE7D0A">
        <w:rPr>
          <w:rFonts w:ascii="Times New Roman" w:hAnsi="Times New Roman"/>
          <w:noProof/>
        </w:rPr>
        <w:drawing>
          <wp:inline distT="0" distB="0" distL="0" distR="0" wp14:anchorId="736012DB" wp14:editId="47C0583D">
            <wp:extent cx="857250" cy="771525"/>
            <wp:effectExtent l="0" t="0" r="0" b="0"/>
            <wp:docPr id="5" name="Obraz 4" descr="Obraz zawierający symbol, logo, Czcionka, godło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braz zawierający symbol, logo, Czcionka, godło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D91" w:rsidRPr="00830D3D">
        <w:rPr>
          <w:rFonts w:ascii="Times New Roman" w:hAnsi="Times New Roman"/>
          <w:noProof/>
          <w:sz w:val="24"/>
          <w:szCs w:val="24"/>
        </w:rPr>
        <w:t xml:space="preserve">     </w:t>
      </w:r>
      <w:r w:rsidRPr="00CE7D0A">
        <w:rPr>
          <w:rFonts w:ascii="Times New Roman" w:hAnsi="Times New Roman"/>
          <w:noProof/>
        </w:rPr>
        <w:drawing>
          <wp:inline distT="0" distB="0" distL="0" distR="0" wp14:anchorId="3905FF97" wp14:editId="362B1F1E">
            <wp:extent cx="1343025" cy="600075"/>
            <wp:effectExtent l="0" t="0" r="0" b="0"/>
            <wp:docPr id="6" name="Obraz 3" descr="Obraz zawierający tekst, Czcionka, logo, symbol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braz zawierający tekst, Czcionka, logo, symbol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2A219" w14:textId="77777777" w:rsidR="00830D3D" w:rsidRPr="00830D3D" w:rsidRDefault="00830D3D">
      <w:pPr>
        <w:rPr>
          <w:rFonts w:ascii="Times New Roman" w:hAnsi="Times New Roman"/>
          <w:noProof/>
          <w:sz w:val="24"/>
          <w:szCs w:val="24"/>
        </w:rPr>
      </w:pPr>
      <w:r w:rsidRPr="00830D3D">
        <w:rPr>
          <w:rFonts w:ascii="Times New Roman" w:hAnsi="Times New Roman"/>
          <w:noProof/>
          <w:sz w:val="24"/>
          <w:szCs w:val="24"/>
        </w:rPr>
        <w:br w:type="page"/>
      </w:r>
    </w:p>
    <w:bookmarkEnd w:id="0"/>
    <w:p w14:paraId="43E18175" w14:textId="77777777" w:rsidR="004633E3" w:rsidRPr="006F270B" w:rsidRDefault="004633E3" w:rsidP="004633E3">
      <w:pPr>
        <w:jc w:val="center"/>
        <w:rPr>
          <w:rFonts w:ascii="Times New Roman" w:eastAsia="Malgun Gothic" w:hAnsi="Times New Roman"/>
          <w:b/>
          <w:bCs/>
          <w:sz w:val="32"/>
          <w:szCs w:val="32"/>
        </w:rPr>
      </w:pPr>
      <w:r w:rsidRPr="006F270B">
        <w:rPr>
          <w:rFonts w:ascii="Times New Roman" w:eastAsia="Malgun Gothic" w:hAnsi="Times New Roman"/>
          <w:b/>
          <w:bCs/>
          <w:i/>
          <w:iCs/>
          <w:sz w:val="32"/>
          <w:szCs w:val="32"/>
        </w:rPr>
        <w:lastRenderedPageBreak/>
        <w:t xml:space="preserve">Call for </w:t>
      </w:r>
      <w:proofErr w:type="spellStart"/>
      <w:r w:rsidRPr="006F270B">
        <w:rPr>
          <w:rFonts w:ascii="Times New Roman" w:eastAsia="Malgun Gothic" w:hAnsi="Times New Roman"/>
          <w:b/>
          <w:bCs/>
          <w:i/>
          <w:iCs/>
          <w:sz w:val="32"/>
          <w:szCs w:val="32"/>
        </w:rPr>
        <w:t>Papers</w:t>
      </w:r>
      <w:proofErr w:type="spellEnd"/>
    </w:p>
    <w:p w14:paraId="3D304064" w14:textId="77777777" w:rsidR="004633E3" w:rsidRPr="006F270B" w:rsidRDefault="004633E3" w:rsidP="004633E3">
      <w:pPr>
        <w:pStyle w:val="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7F2322D4" w14:textId="77777777" w:rsidR="001A6D91" w:rsidRPr="006F270B" w:rsidRDefault="001A6D91" w:rsidP="004633E3">
      <w:pPr>
        <w:pStyle w:val="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F270B">
        <w:rPr>
          <w:rFonts w:ascii="Times New Roman" w:hAnsi="Times New Roman" w:cs="Times New Roman"/>
          <w:b/>
          <w:bCs/>
          <w:sz w:val="24"/>
          <w:szCs w:val="24"/>
          <w:lang w:val="uk-UA"/>
        </w:rPr>
        <w:t>А</w:t>
      </w:r>
      <w:r w:rsidRPr="006F270B">
        <w:rPr>
          <w:rFonts w:ascii="Times New Roman" w:hAnsi="Times New Roman" w:cs="Times New Roman"/>
          <w:sz w:val="24"/>
          <w:szCs w:val="24"/>
          <w:lang w:val="uk-UA"/>
        </w:rPr>
        <w:t>гресія Росії проти України та процеси інтеграції України до Європейського Союзу заново визначають розклад сил і цінностей у Європі. Польща, як сусід України та активний учасник заходів, що підтримують її суверенітет, відіграє ключову роль у формуванні новой парадигми регіональної співпраці. Пропонована конференція має на меті аналіз цих змін з точки зору політичних наук, міжнародних відносин, права, історії, освіти, культурології та економіки.</w:t>
      </w:r>
    </w:p>
    <w:p w14:paraId="01FC0B71" w14:textId="77777777" w:rsidR="001A6D91" w:rsidRPr="006F270B" w:rsidRDefault="001A6D91" w:rsidP="004633E3">
      <w:pPr>
        <w:pStyle w:val="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D4F9B3C" w14:textId="77777777" w:rsidR="001A6D91" w:rsidRPr="006F270B" w:rsidRDefault="001A6D91" w:rsidP="00870888">
      <w:pPr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6F270B">
        <w:rPr>
          <w:rFonts w:ascii="Times New Roman" w:hAnsi="Times New Roman"/>
          <w:b/>
          <w:bCs/>
          <w:sz w:val="24"/>
          <w:szCs w:val="24"/>
          <w:lang w:val="uk-UA"/>
        </w:rPr>
        <w:t>У</w:t>
      </w:r>
      <w:r w:rsidRPr="006F270B">
        <w:rPr>
          <w:rFonts w:ascii="Times New Roman" w:hAnsi="Times New Roman"/>
          <w:sz w:val="24"/>
          <w:szCs w:val="24"/>
          <w:lang w:val="uk-UA"/>
        </w:rPr>
        <w:t xml:space="preserve"> такому контексті конференція є запрошенням до роздумів над новими викликами та можливостями конструктивної співпраці між Польщею, Україною та Європою в контексті війни, відбудови та майбутнього регіону. Метою цього заходу є створення платформи для діалогу між дослідниками, експертами, представниками органів самоврядування та представниками громадянського суспільства з різних країн Європи, Північної Америки – США та Канади, створюючи тим самим простір для трансферу новітніх знань, досвіду та рекомендацій у обраній галузі досліджень. </w:t>
      </w:r>
    </w:p>
    <w:p w14:paraId="32031495" w14:textId="77777777" w:rsidR="001A6D91" w:rsidRPr="006F270B" w:rsidRDefault="001A6D91" w:rsidP="00870888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6F270B">
        <w:rPr>
          <w:rFonts w:ascii="Times New Roman" w:hAnsi="Times New Roman"/>
          <w:b/>
          <w:bCs/>
          <w:sz w:val="24"/>
          <w:szCs w:val="24"/>
          <w:lang w:val="uk-UA"/>
        </w:rPr>
        <w:t>Конференція офіційно розпочне діяльність Центру польсько-української співпраці Вроцлавського університету, створення якого заплановано на січень 2026 року.</w:t>
      </w:r>
    </w:p>
    <w:p w14:paraId="3B39630F" w14:textId="77777777" w:rsidR="001A6D91" w:rsidRPr="001A6D91" w:rsidRDefault="001A6D91" w:rsidP="001124E6">
      <w:pPr>
        <w:jc w:val="center"/>
        <w:rPr>
          <w:rFonts w:ascii="Times New Roman" w:hAnsi="Times New Roman"/>
          <w:sz w:val="24"/>
          <w:szCs w:val="24"/>
          <w:lang w:val="uk-UA"/>
        </w:rPr>
      </w:pPr>
    </w:p>
    <w:p w14:paraId="239A0281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F50E77">
        <w:rPr>
          <w:rFonts w:ascii="Times New Roman" w:hAnsi="Times New Roman"/>
          <w:b/>
          <w:bCs/>
          <w:sz w:val="24"/>
          <w:szCs w:val="24"/>
          <w:lang w:val="uk-UA"/>
        </w:rPr>
        <w:t>НАПРЯМКИ ДОСЛІДЖЕНЬ, ПРОПОНОВАНІ ДЛЯ ОБГОВОРЕННЯ</w:t>
      </w:r>
    </w:p>
    <w:p w14:paraId="665ED059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E2505E">
        <w:rPr>
          <w:rFonts w:ascii="Times New Roman" w:hAnsi="Times New Roman"/>
          <w:b/>
          <w:bCs/>
          <w:sz w:val="24"/>
          <w:szCs w:val="24"/>
        </w:rPr>
        <w:t>A</w:t>
      </w:r>
      <w:r w:rsidRPr="00F50E77">
        <w:rPr>
          <w:rFonts w:ascii="Times New Roman" w:hAnsi="Times New Roman"/>
          <w:b/>
          <w:bCs/>
          <w:sz w:val="24"/>
          <w:szCs w:val="24"/>
          <w:lang w:val="uk-UA"/>
        </w:rPr>
        <w:t>. Нова геополітична парадигма Центральної та Східної Європи</w:t>
      </w:r>
    </w:p>
    <w:p w14:paraId="5E6BDD18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Трансформація міжнародного порядку після 2022 року: переосмислення безпеки, суверенітету та солідарності.</w:t>
      </w:r>
    </w:p>
    <w:p w14:paraId="6B0DB7BC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Роль Польщі та України у формуванні нової архітектури європейської безпеки.</w:t>
      </w:r>
    </w:p>
    <w:p w14:paraId="084E9538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Інтеграція України з ЄС та НАТО: інституційні, соціальні та культурні виклики.</w:t>
      </w:r>
    </w:p>
    <w:p w14:paraId="49BF4ACD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Нові альянси та лінії розлому: Центральна та Східна Європа перед обличчям глобальної напруженості (США, Китай, Росія).</w:t>
      </w:r>
    </w:p>
    <w:p w14:paraId="4AA582EC" w14:textId="77777777" w:rsidR="00E2505E" w:rsidRPr="00F50E77" w:rsidRDefault="00FE5189" w:rsidP="00632E79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Б</w:t>
      </w:r>
      <w:r w:rsidR="00E2505E" w:rsidRPr="00F50E77">
        <w:rPr>
          <w:rFonts w:ascii="Times New Roman" w:hAnsi="Times New Roman"/>
          <w:b/>
          <w:bCs/>
          <w:sz w:val="24"/>
          <w:szCs w:val="24"/>
          <w:lang w:val="uk-UA"/>
        </w:rPr>
        <w:t>. Демократія, громадянське суспільство та стійкість суспільства</w:t>
      </w:r>
    </w:p>
    <w:p w14:paraId="4A9C7984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Демократизація та відбудов</w:t>
      </w:r>
      <w:r>
        <w:rPr>
          <w:rFonts w:ascii="Times New Roman" w:hAnsi="Times New Roman"/>
          <w:sz w:val="24"/>
          <w:szCs w:val="24"/>
        </w:rPr>
        <w:t>a</w:t>
      </w:r>
      <w:r w:rsidRPr="00F50E77">
        <w:rPr>
          <w:rFonts w:ascii="Times New Roman" w:hAnsi="Times New Roman"/>
          <w:sz w:val="24"/>
          <w:szCs w:val="24"/>
          <w:lang w:val="uk-UA"/>
        </w:rPr>
        <w:t xml:space="preserve"> в Україні: моделі, ризики та найкращі практики.</w:t>
      </w:r>
    </w:p>
    <w:p w14:paraId="6FEE985D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Роль громадянського суспільства у війні та відбудов</w:t>
      </w:r>
      <w:r>
        <w:rPr>
          <w:rFonts w:ascii="Times New Roman" w:hAnsi="Times New Roman"/>
          <w:sz w:val="24"/>
          <w:szCs w:val="24"/>
        </w:rPr>
        <w:t>i</w:t>
      </w:r>
    </w:p>
    <w:p w14:paraId="2F5818B4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Дезінформація, пропаганда та інформаційна війна – як побудувати стійкість суспільства</w:t>
      </w:r>
    </w:p>
    <w:p w14:paraId="61B8810A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Нові форми активізму та транснаціональної солідарності – від гуманітарної допомоги до академічної співпраці.</w:t>
      </w:r>
    </w:p>
    <w:p w14:paraId="7E3B39B1" w14:textId="77777777" w:rsidR="00E2505E" w:rsidRPr="00F50E77" w:rsidRDefault="00FE5189" w:rsidP="00632E79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В</w:t>
      </w:r>
      <w:r w:rsidR="00E2505E" w:rsidRPr="00F50E77">
        <w:rPr>
          <w:rFonts w:ascii="Times New Roman" w:hAnsi="Times New Roman"/>
          <w:b/>
          <w:bCs/>
          <w:sz w:val="24"/>
          <w:szCs w:val="24"/>
          <w:lang w:val="uk-UA"/>
        </w:rPr>
        <w:t>. Гармонізація законодавства України з законодавством Європейського Союзу</w:t>
      </w:r>
    </w:p>
    <w:p w14:paraId="41212C11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Реформа судової системи та державного управління,</w:t>
      </w:r>
    </w:p>
    <w:p w14:paraId="30A47041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Транскордонне співробітництво у кримінальному, цивільному та адміністративному праві,</w:t>
      </w:r>
    </w:p>
    <w:p w14:paraId="2F732C8E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Захист прав людини та верховенство права,</w:t>
      </w:r>
    </w:p>
    <w:p w14:paraId="70810D3D" w14:textId="77777777" w:rsidR="00E2505E" w:rsidRPr="00F50E77" w:rsidRDefault="00E2505E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Роль права у процесі відбудови держави та громадянського суспільства.</w:t>
      </w:r>
    </w:p>
    <w:p w14:paraId="21E5CC35" w14:textId="77777777" w:rsidR="00FE5189" w:rsidRPr="00F50E77" w:rsidRDefault="00FE5189" w:rsidP="00632E79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Г</w:t>
      </w:r>
      <w:r w:rsidRPr="00F50E77">
        <w:rPr>
          <w:rFonts w:ascii="Times New Roman" w:hAnsi="Times New Roman"/>
          <w:b/>
          <w:bCs/>
          <w:sz w:val="24"/>
          <w:szCs w:val="24"/>
          <w:lang w:val="uk-UA"/>
        </w:rPr>
        <w:t>. Культура, ідентичність та пам'ять для майбутнього</w:t>
      </w:r>
    </w:p>
    <w:p w14:paraId="07D7C83A" w14:textId="77777777" w:rsidR="00FE5189" w:rsidRPr="00F50E77" w:rsidRDefault="00FE5189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Національна та європейська ідентичність у контексті війни та міграції.</w:t>
      </w:r>
    </w:p>
    <w:p w14:paraId="7C290AAB" w14:textId="77777777" w:rsidR="00FE5189" w:rsidRPr="00F50E77" w:rsidRDefault="00FE5189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lastRenderedPageBreak/>
        <w:t>• Польсько-українська культурна спадщина – між історією та майбутнім.</w:t>
      </w:r>
    </w:p>
    <w:p w14:paraId="4D8B4BC4" w14:textId="77777777" w:rsidR="00FE5189" w:rsidRPr="00F50E77" w:rsidRDefault="00FE5189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Колективна пам'ять та історична політика – як побудувати спільний наратив?</w:t>
      </w:r>
    </w:p>
    <w:p w14:paraId="73E66B9A" w14:textId="77777777" w:rsidR="00FE5189" w:rsidRPr="00F50E77" w:rsidRDefault="00FE5189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Культура як інструмент опору та відбудови – мистецтво, література, медіа.</w:t>
      </w:r>
    </w:p>
    <w:p w14:paraId="69BAE522" w14:textId="77777777" w:rsidR="00FE5189" w:rsidRPr="00F50E77" w:rsidRDefault="00FE5189" w:rsidP="00632E79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Д</w:t>
      </w:r>
      <w:r w:rsidRPr="00F50E77">
        <w:rPr>
          <w:rFonts w:ascii="Times New Roman" w:hAnsi="Times New Roman"/>
          <w:b/>
          <w:bCs/>
          <w:sz w:val="24"/>
          <w:szCs w:val="24"/>
          <w:lang w:val="uk-UA"/>
        </w:rPr>
        <w:t>. Економіка, відбудов</w:t>
      </w:r>
      <w:r w:rsidRPr="00FE5189">
        <w:rPr>
          <w:rFonts w:ascii="Times New Roman" w:hAnsi="Times New Roman"/>
          <w:b/>
          <w:bCs/>
          <w:sz w:val="24"/>
          <w:szCs w:val="24"/>
        </w:rPr>
        <w:t>a</w:t>
      </w:r>
      <w:r w:rsidRPr="00F50E77">
        <w:rPr>
          <w:rFonts w:ascii="Times New Roman" w:hAnsi="Times New Roman"/>
          <w:b/>
          <w:bCs/>
          <w:sz w:val="24"/>
          <w:szCs w:val="24"/>
          <w:lang w:val="uk-UA"/>
        </w:rPr>
        <w:t xml:space="preserve"> та сталий розвиток</w:t>
      </w:r>
    </w:p>
    <w:p w14:paraId="41F542A9" w14:textId="77777777" w:rsidR="00FE5189" w:rsidRPr="00F50E77" w:rsidRDefault="00FE5189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Сценарії відбудови України: інвестиції, інфраструктура, зелена трансформація.</w:t>
      </w:r>
    </w:p>
    <w:p w14:paraId="790B2A27" w14:textId="77777777" w:rsidR="00FE5189" w:rsidRPr="00F50E77" w:rsidRDefault="00FE5189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Роль Польщі як логістичного та економічного центру в процесі відбудови.</w:t>
      </w:r>
    </w:p>
    <w:p w14:paraId="3C5D156D" w14:textId="77777777" w:rsidR="00FE5189" w:rsidRPr="00F50E77" w:rsidRDefault="00FE5189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Нові моделі економічної співпраці в регіоні – від місцевих ініціатив до макрорегіональних стратегій.</w:t>
      </w:r>
    </w:p>
    <w:p w14:paraId="5A0BC8CB" w14:textId="77777777" w:rsidR="00FE5189" w:rsidRPr="00F50E77" w:rsidRDefault="00FE5189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Енергетична безпека та кліматична трансформація в контексті війни.</w:t>
      </w:r>
    </w:p>
    <w:p w14:paraId="1122F78E" w14:textId="77777777" w:rsidR="00FE5189" w:rsidRPr="00F50E77" w:rsidRDefault="00FE5189" w:rsidP="00632E79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Є</w:t>
      </w:r>
      <w:r w:rsidRPr="00F50E77">
        <w:rPr>
          <w:rFonts w:ascii="Times New Roman" w:hAnsi="Times New Roman"/>
          <w:b/>
          <w:bCs/>
          <w:sz w:val="24"/>
          <w:szCs w:val="24"/>
          <w:lang w:val="uk-UA"/>
        </w:rPr>
        <w:t>. Освіта, наука та інновації</w:t>
      </w:r>
    </w:p>
    <w:p w14:paraId="057FB3F8" w14:textId="77777777" w:rsidR="00FE5189" w:rsidRPr="00FE5189" w:rsidRDefault="00FE5189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• Університети як актори соціальних та політичних змін – роль академічних середовищ у період кризи.</w:t>
      </w:r>
    </w:p>
    <w:p w14:paraId="0F27D91C" w14:textId="77777777" w:rsidR="00FE5189" w:rsidRPr="00FE5189" w:rsidRDefault="00FE5189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E5189">
        <w:rPr>
          <w:rFonts w:ascii="Times New Roman" w:hAnsi="Times New Roman"/>
          <w:sz w:val="24"/>
          <w:szCs w:val="24"/>
          <w:lang w:val="uk-UA"/>
        </w:rPr>
        <w:t xml:space="preserve">• Академічна мобільність та інтеграція студентів з України – виклики та передовий досвід. </w:t>
      </w:r>
    </w:p>
    <w:p w14:paraId="06C0BA80" w14:textId="77777777" w:rsidR="00FE5189" w:rsidRPr="00F50E77" w:rsidRDefault="00FE5189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 xml:space="preserve">• Спільні дослідницькі та освітні проекти – як будувати міцні партнерські відносини?  </w:t>
      </w:r>
    </w:p>
    <w:p w14:paraId="2ABF843D" w14:textId="77777777" w:rsidR="00FE5189" w:rsidRDefault="00FE5189" w:rsidP="00632E79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Е</w:t>
      </w:r>
      <w:r w:rsidRPr="00F50E77"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F50E77">
        <w:rPr>
          <w:rFonts w:ascii="Times New Roman" w:hAnsi="Times New Roman"/>
          <w:b/>
          <w:bCs/>
          <w:sz w:val="24"/>
          <w:szCs w:val="24"/>
          <w:lang w:val="uk-UA"/>
        </w:rPr>
        <w:t>Оцифрування, штучний інтелект та нові технології на службі освіти та відбудови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14:paraId="1040D36F" w14:textId="77777777" w:rsidR="00FE5189" w:rsidRDefault="00FE5189" w:rsidP="00FE5189">
      <w:pPr>
        <w:jc w:val="both"/>
        <w:rPr>
          <w:rFonts w:ascii="Times New Roman" w:hAnsi="Times New Roman"/>
          <w:sz w:val="24"/>
          <w:szCs w:val="24"/>
          <w:lang w:val="uk-UA"/>
        </w:rPr>
      </w:pPr>
    </w:p>
    <w:p w14:paraId="21FBF070" w14:textId="77777777" w:rsidR="00FE5189" w:rsidRDefault="00DB5AE9" w:rsidP="000163DA">
      <w:pPr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В </w:t>
      </w:r>
      <w:r w:rsidR="000163DA" w:rsidRPr="000163DA">
        <w:rPr>
          <w:rFonts w:ascii="Times New Roman" w:hAnsi="Times New Roman"/>
          <w:sz w:val="24"/>
          <w:szCs w:val="24"/>
          <w:lang w:val="uk-UA"/>
        </w:rPr>
        <w:t>рамках конференції заплановано дві пленарні панелі, присвячені інтеграції з вимогами ЄС:</w:t>
      </w:r>
    </w:p>
    <w:p w14:paraId="5943CB7B" w14:textId="77777777" w:rsidR="000163DA" w:rsidRPr="000163DA" w:rsidRDefault="000163DA" w:rsidP="000163DA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163DA">
        <w:rPr>
          <w:rFonts w:ascii="Times New Roman" w:hAnsi="Times New Roman"/>
          <w:sz w:val="24"/>
          <w:szCs w:val="24"/>
          <w:lang w:val="uk-UA"/>
        </w:rPr>
        <w:t xml:space="preserve">а) </w:t>
      </w:r>
      <w:r w:rsidRPr="000163DA">
        <w:rPr>
          <w:rFonts w:ascii="Times New Roman" w:hAnsi="Times New Roman"/>
          <w:b/>
          <w:bCs/>
          <w:sz w:val="24"/>
          <w:szCs w:val="24"/>
          <w:lang w:val="uk-UA"/>
        </w:rPr>
        <w:t>української науки</w:t>
      </w:r>
      <w:r w:rsidRPr="000163DA">
        <w:rPr>
          <w:rFonts w:ascii="Times New Roman" w:hAnsi="Times New Roman"/>
          <w:sz w:val="24"/>
          <w:szCs w:val="24"/>
          <w:lang w:val="uk-UA"/>
        </w:rPr>
        <w:t xml:space="preserve"> – за участю ректорів польських та українських вищих навчальних закладів (порівняння досвіду, обмін передовим досвідом, можливості співпраці в новій післявоєнній європейській парадигмі; новий погляд на академічну освіту з точки зору впливу на напрямки розвитку дидактики та досліджень, а також формування цінностей, які повинні становити міцний фундамент нової Європи);</w:t>
      </w:r>
    </w:p>
    <w:p w14:paraId="18E222E0" w14:textId="77777777" w:rsidR="000163DA" w:rsidRDefault="000163DA" w:rsidP="000163DA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163DA">
        <w:rPr>
          <w:rFonts w:ascii="Times New Roman" w:hAnsi="Times New Roman"/>
          <w:sz w:val="24"/>
          <w:szCs w:val="24"/>
          <w:lang w:val="uk-UA"/>
        </w:rPr>
        <w:t xml:space="preserve">б) </w:t>
      </w:r>
      <w:r w:rsidRPr="000163DA">
        <w:rPr>
          <w:rFonts w:ascii="Times New Roman" w:hAnsi="Times New Roman"/>
          <w:b/>
          <w:bCs/>
          <w:sz w:val="24"/>
          <w:szCs w:val="24"/>
          <w:lang w:val="uk-UA"/>
        </w:rPr>
        <w:t>українських органів місцевого самоврядування</w:t>
      </w:r>
      <w:r w:rsidRPr="000163DA">
        <w:rPr>
          <w:rFonts w:ascii="Times New Roman" w:hAnsi="Times New Roman"/>
          <w:sz w:val="24"/>
          <w:szCs w:val="24"/>
          <w:lang w:val="uk-UA"/>
        </w:rPr>
        <w:t xml:space="preserve"> – за участю польських та українських органів місцевого самоврядування з міст-партнерів Вроцлава та областей-партнерів з Нижньої Сілезії, а також представників академічних кіл Вроцлава.</w:t>
      </w:r>
    </w:p>
    <w:p w14:paraId="3660A226" w14:textId="77777777" w:rsidR="000163DA" w:rsidRDefault="000163DA" w:rsidP="000163DA">
      <w:pPr>
        <w:jc w:val="both"/>
        <w:rPr>
          <w:rFonts w:ascii="Times New Roman" w:hAnsi="Times New Roman"/>
          <w:sz w:val="24"/>
          <w:szCs w:val="24"/>
          <w:lang w:val="uk-UA"/>
        </w:rPr>
      </w:pPr>
    </w:p>
    <w:p w14:paraId="34395D2E" w14:textId="77777777" w:rsidR="000163DA" w:rsidRPr="000163DA" w:rsidRDefault="000163DA" w:rsidP="000163DA">
      <w:pPr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0163DA">
        <w:rPr>
          <w:rFonts w:ascii="Times New Roman" w:hAnsi="Times New Roman"/>
          <w:b/>
          <w:bCs/>
          <w:sz w:val="24"/>
          <w:szCs w:val="24"/>
          <w:lang w:val="uk-UA"/>
        </w:rPr>
        <w:t>ПИТАННЯ ДЛЯ СТУДЕНТСЬКО-АСПІРАНТСЬКОЙ ПАНЕЛІ</w:t>
      </w:r>
    </w:p>
    <w:p w14:paraId="17B86B3B" w14:textId="77777777" w:rsidR="000163DA" w:rsidRDefault="000163DA" w:rsidP="000163DA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163DA">
        <w:rPr>
          <w:rFonts w:ascii="Times New Roman" w:hAnsi="Times New Roman"/>
          <w:sz w:val="24"/>
          <w:szCs w:val="24"/>
          <w:lang w:val="uk-UA"/>
        </w:rPr>
        <w:t>Сучасна Європа потребує нового покоління дослідників, які будуть не тільки компетентні в науковій сфері, але й відкриті до міжнародної співпраці, соціально чутливі та зацікавлені у побудові спільного майбутнього. У цьому контексті молоді дослідники з Польщі та України – студенти, аспіранти та молоді науковці – відіграють ключову роль у формуванні академічного простору, заснованого на діалозі, солідарності та спільних європейських цінностях. У зв'язку з цим організатори пропонують обговорити такі напрямки досліджень:</w:t>
      </w:r>
    </w:p>
    <w:p w14:paraId="18F66EC8" w14:textId="77777777" w:rsidR="000163DA" w:rsidRPr="000163DA" w:rsidRDefault="000163DA" w:rsidP="000163DA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0163DA">
        <w:rPr>
          <w:rFonts w:ascii="Times New Roman" w:hAnsi="Times New Roman"/>
          <w:b/>
          <w:bCs/>
          <w:sz w:val="24"/>
          <w:szCs w:val="24"/>
          <w:lang w:val="uk-UA"/>
        </w:rPr>
        <w:t>1. Ідентичність, пам'ять і суспільство</w:t>
      </w:r>
    </w:p>
    <w:p w14:paraId="4104B8E9" w14:textId="77777777" w:rsidR="000163DA" w:rsidRPr="000163DA" w:rsidRDefault="000163DA" w:rsidP="000163DA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0163DA">
        <w:rPr>
          <w:rFonts w:ascii="Times New Roman" w:hAnsi="Times New Roman"/>
          <w:sz w:val="24"/>
          <w:szCs w:val="24"/>
          <w:lang w:val="uk-UA"/>
        </w:rPr>
        <w:t>Молоде покоління перед обличчям спільної історії Польщі та України.</w:t>
      </w:r>
    </w:p>
    <w:p w14:paraId="6D369CB5" w14:textId="77777777" w:rsidR="000163DA" w:rsidRPr="000163DA" w:rsidRDefault="000163DA" w:rsidP="000163DA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0163DA">
        <w:rPr>
          <w:rFonts w:ascii="Times New Roman" w:hAnsi="Times New Roman"/>
          <w:sz w:val="24"/>
          <w:szCs w:val="24"/>
          <w:lang w:val="uk-UA"/>
        </w:rPr>
        <w:t>Колективна пам'ять та історичні наративи в освіті.</w:t>
      </w:r>
    </w:p>
    <w:p w14:paraId="6326B254" w14:textId="77777777" w:rsidR="000163DA" w:rsidRDefault="000163DA" w:rsidP="000163DA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0163DA">
        <w:rPr>
          <w:rFonts w:ascii="Times New Roman" w:hAnsi="Times New Roman"/>
          <w:sz w:val="24"/>
          <w:szCs w:val="24"/>
          <w:lang w:val="uk-UA"/>
        </w:rPr>
        <w:t>Національна та європейська ідентичність в очах молодих людей.</w:t>
      </w:r>
    </w:p>
    <w:p w14:paraId="5E9433FB" w14:textId="77777777" w:rsidR="00574BD6" w:rsidRPr="00574BD6" w:rsidRDefault="00574BD6" w:rsidP="00574BD6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574BD6">
        <w:rPr>
          <w:rFonts w:ascii="Times New Roman" w:hAnsi="Times New Roman"/>
          <w:b/>
          <w:bCs/>
          <w:sz w:val="24"/>
          <w:szCs w:val="24"/>
          <w:lang w:val="uk-UA"/>
        </w:rPr>
        <w:lastRenderedPageBreak/>
        <w:t>2. Міжнародне співробітництво та європейська інтеграція.</w:t>
      </w:r>
    </w:p>
    <w:p w14:paraId="769AFA7F" w14:textId="77777777" w:rsidR="00574BD6" w:rsidRPr="00574BD6" w:rsidRDefault="00574BD6" w:rsidP="00574BD6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4BD6">
        <w:rPr>
          <w:rFonts w:ascii="Times New Roman" w:hAnsi="Times New Roman"/>
          <w:sz w:val="24"/>
          <w:szCs w:val="24"/>
          <w:lang w:val="uk-UA"/>
        </w:rPr>
        <w:t>Перспективи молодих дослідників щодо майбутнього ЄС та місця України в європейських структурах.</w:t>
      </w:r>
    </w:p>
    <w:p w14:paraId="3288E3EE" w14:textId="77777777" w:rsidR="00574BD6" w:rsidRPr="00574BD6" w:rsidRDefault="00574BD6" w:rsidP="00574BD6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4BD6">
        <w:rPr>
          <w:rFonts w:ascii="Times New Roman" w:hAnsi="Times New Roman"/>
          <w:sz w:val="24"/>
          <w:szCs w:val="24"/>
          <w:lang w:val="uk-UA"/>
        </w:rPr>
        <w:t>Роль молоді у побудові громадянського суспільства.</w:t>
      </w:r>
    </w:p>
    <w:p w14:paraId="489CFCCC" w14:textId="77777777" w:rsidR="00574BD6" w:rsidRPr="00574BD6" w:rsidRDefault="00574BD6" w:rsidP="00574BD6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4BD6">
        <w:rPr>
          <w:rFonts w:ascii="Times New Roman" w:hAnsi="Times New Roman"/>
          <w:sz w:val="24"/>
          <w:szCs w:val="24"/>
          <w:lang w:val="uk-UA"/>
        </w:rPr>
        <w:t>Транскордонне та регіональне співробітництво в Центрально-Східній Європі.</w:t>
      </w:r>
    </w:p>
    <w:p w14:paraId="499B080F" w14:textId="77777777" w:rsidR="00574BD6" w:rsidRPr="00574BD6" w:rsidRDefault="00574BD6" w:rsidP="00574BD6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574BD6">
        <w:rPr>
          <w:rFonts w:ascii="Times New Roman" w:hAnsi="Times New Roman"/>
          <w:b/>
          <w:bCs/>
          <w:sz w:val="24"/>
          <w:szCs w:val="24"/>
          <w:lang w:val="uk-UA"/>
        </w:rPr>
        <w:t>3. Медіа, комунікація та дезінформація</w:t>
      </w:r>
    </w:p>
    <w:p w14:paraId="5B90FB25" w14:textId="77777777" w:rsidR="00574BD6" w:rsidRPr="00574BD6" w:rsidRDefault="00574BD6" w:rsidP="00574BD6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4BD6">
        <w:rPr>
          <w:rFonts w:ascii="Times New Roman" w:hAnsi="Times New Roman"/>
          <w:sz w:val="24"/>
          <w:szCs w:val="24"/>
          <w:lang w:val="uk-UA"/>
        </w:rPr>
        <w:t>Ставлення молоді до дезінформації та інформаційної війни.</w:t>
      </w:r>
    </w:p>
    <w:p w14:paraId="63FF9028" w14:textId="77777777" w:rsidR="00574BD6" w:rsidRPr="00574BD6" w:rsidRDefault="00574BD6" w:rsidP="00574BD6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4BD6">
        <w:rPr>
          <w:rFonts w:ascii="Times New Roman" w:hAnsi="Times New Roman"/>
          <w:sz w:val="24"/>
          <w:szCs w:val="24"/>
          <w:lang w:val="uk-UA"/>
        </w:rPr>
        <w:t>Соціальні медіа як інструмент активізму та освіти.</w:t>
      </w:r>
    </w:p>
    <w:p w14:paraId="5E4A46F1" w14:textId="77777777" w:rsidR="000163DA" w:rsidRDefault="00574BD6" w:rsidP="00574BD6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4BD6">
        <w:rPr>
          <w:rFonts w:ascii="Times New Roman" w:hAnsi="Times New Roman"/>
          <w:sz w:val="24"/>
          <w:szCs w:val="24"/>
          <w:lang w:val="uk-UA"/>
        </w:rPr>
        <w:t>Медіа-співпраця та журналістські проекти молодих творців.</w:t>
      </w:r>
    </w:p>
    <w:p w14:paraId="6290616B" w14:textId="77777777" w:rsidR="00574BD6" w:rsidRPr="00574BD6" w:rsidRDefault="00574BD6" w:rsidP="00574BD6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574BD6">
        <w:rPr>
          <w:rFonts w:ascii="Times New Roman" w:hAnsi="Times New Roman"/>
          <w:b/>
          <w:bCs/>
          <w:sz w:val="24"/>
          <w:szCs w:val="24"/>
          <w:lang w:val="uk-UA"/>
        </w:rPr>
        <w:t>4. Мир, безпека та права людини</w:t>
      </w:r>
    </w:p>
    <w:p w14:paraId="57F625DA" w14:textId="77777777" w:rsidR="00574BD6" w:rsidRPr="00574BD6" w:rsidRDefault="00574BD6" w:rsidP="00574BD6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4BD6">
        <w:rPr>
          <w:rFonts w:ascii="Times New Roman" w:hAnsi="Times New Roman"/>
          <w:sz w:val="24"/>
          <w:szCs w:val="24"/>
          <w:lang w:val="uk-UA"/>
        </w:rPr>
        <w:t>Молоді дослідники про війну та мир – правова, економічна, соціологічна, політологічна, психологічна перспективи.</w:t>
      </w:r>
    </w:p>
    <w:p w14:paraId="19171030" w14:textId="77777777" w:rsidR="00574BD6" w:rsidRPr="00574BD6" w:rsidRDefault="00574BD6" w:rsidP="00574BD6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4BD6">
        <w:rPr>
          <w:rFonts w:ascii="Times New Roman" w:hAnsi="Times New Roman"/>
          <w:sz w:val="24"/>
          <w:szCs w:val="24"/>
          <w:lang w:val="uk-UA"/>
        </w:rPr>
        <w:t>Освіта з питань прав людини та демократії.</w:t>
      </w:r>
    </w:p>
    <w:p w14:paraId="24D4BBCF" w14:textId="77777777" w:rsidR="00574BD6" w:rsidRDefault="00574BD6" w:rsidP="00574BD6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574BD6">
        <w:rPr>
          <w:rFonts w:ascii="Times New Roman" w:hAnsi="Times New Roman"/>
          <w:sz w:val="24"/>
          <w:szCs w:val="24"/>
          <w:lang w:val="uk-UA"/>
        </w:rPr>
        <w:t>Виклики для молодих біженців та мігрантів.</w:t>
      </w:r>
    </w:p>
    <w:p w14:paraId="1035BAC9" w14:textId="77777777" w:rsidR="00574BD6" w:rsidRDefault="00574BD6" w:rsidP="00574BD6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107EE132" w14:textId="77777777" w:rsidR="006F270B" w:rsidRDefault="006F270B" w:rsidP="00746AC0">
      <w:pPr>
        <w:spacing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6F270B">
        <w:rPr>
          <w:rFonts w:ascii="Times New Roman" w:hAnsi="Times New Roman"/>
          <w:b/>
          <w:bCs/>
          <w:sz w:val="24"/>
          <w:szCs w:val="24"/>
          <w:lang w:val="uk-UA"/>
        </w:rPr>
        <w:t>Мови конференції</w:t>
      </w:r>
      <w:r w:rsidRPr="006F270B">
        <w:rPr>
          <w:rFonts w:ascii="Times New Roman" w:hAnsi="Times New Roman"/>
          <w:sz w:val="24"/>
          <w:szCs w:val="24"/>
          <w:lang w:val="uk-UA"/>
        </w:rPr>
        <w:t>: польська, українська, англійська</w:t>
      </w:r>
    </w:p>
    <w:p w14:paraId="6E91EE0A" w14:textId="77777777" w:rsidR="006F270B" w:rsidRDefault="006F270B" w:rsidP="00746AC0">
      <w:pPr>
        <w:spacing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6F270B">
        <w:rPr>
          <w:rFonts w:ascii="Times New Roman" w:hAnsi="Times New Roman"/>
          <w:b/>
          <w:bCs/>
          <w:sz w:val="24"/>
          <w:szCs w:val="24"/>
          <w:lang w:val="uk-UA"/>
        </w:rPr>
        <w:t>Конференційний внесок</w:t>
      </w:r>
      <w:r w:rsidRPr="006F270B">
        <w:rPr>
          <w:rFonts w:ascii="Times New Roman" w:hAnsi="Times New Roman"/>
          <w:sz w:val="24"/>
          <w:szCs w:val="24"/>
          <w:lang w:val="uk-UA"/>
        </w:rPr>
        <w:t xml:space="preserve">: </w:t>
      </w:r>
      <w:r w:rsidRPr="00746AC0">
        <w:rPr>
          <w:rFonts w:ascii="Times New Roman" w:hAnsi="Times New Roman"/>
          <w:sz w:val="24"/>
          <w:szCs w:val="24"/>
          <w:lang w:val="uk-UA"/>
        </w:rPr>
        <w:t>450 злотих / 100 євро;</w:t>
      </w:r>
      <w:r w:rsidRPr="006F270B">
        <w:rPr>
          <w:rFonts w:ascii="Times New Roman" w:hAnsi="Times New Roman"/>
          <w:sz w:val="24"/>
          <w:szCs w:val="24"/>
          <w:lang w:val="uk-UA"/>
        </w:rPr>
        <w:t xml:space="preserve"> студенти, аспіранти: 300 злотих / 75 євро (інформація про номер банківського рахунку для внесення конференційного внеску буде надіслана разом з інформацією про прийняту заявку; конференційний внесок у повному обсязі буде спрямований на підготовку та видання рецензованої публікації конференційних виступів у виданні, що має бали з міністерського списку). Учасники з України звільняються від сплати конференційного внеску.</w:t>
      </w:r>
    </w:p>
    <w:p w14:paraId="6F65DC48" w14:textId="77777777" w:rsidR="00746AC0" w:rsidRDefault="006F270B" w:rsidP="00746AC0">
      <w:pPr>
        <w:spacing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746AC0">
        <w:rPr>
          <w:rFonts w:ascii="Times New Roman" w:hAnsi="Times New Roman"/>
          <w:b/>
          <w:bCs/>
          <w:sz w:val="24"/>
          <w:szCs w:val="24"/>
          <w:lang w:val="uk-UA"/>
        </w:rPr>
        <w:t>Реєстрація</w:t>
      </w:r>
      <w:r w:rsidRPr="006F270B">
        <w:rPr>
          <w:rFonts w:ascii="Times New Roman" w:hAnsi="Times New Roman"/>
          <w:sz w:val="24"/>
          <w:szCs w:val="24"/>
          <w:lang w:val="uk-UA"/>
        </w:rPr>
        <w:t>: просимо надсилати (на доданому бланку реєстрації) польською, українською та англійською мовами теми та тези (200-300 слів) разом із ключовими словами та біографічною довідкою (макс. 80 слів), раніше непубліковані доповіді</w:t>
      </w:r>
      <w:r w:rsidR="00746AC0">
        <w:rPr>
          <w:rFonts w:ascii="Times New Roman" w:hAnsi="Times New Roman"/>
          <w:sz w:val="24"/>
          <w:szCs w:val="24"/>
          <w:lang w:val="uk-UA"/>
        </w:rPr>
        <w:t>.</w:t>
      </w:r>
    </w:p>
    <w:p w14:paraId="31C0B0AA" w14:textId="77777777" w:rsidR="006F270B" w:rsidRDefault="006F270B" w:rsidP="00746AC0">
      <w:pPr>
        <w:spacing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746AC0">
        <w:rPr>
          <w:rFonts w:ascii="Times New Roman" w:hAnsi="Times New Roman"/>
          <w:b/>
          <w:bCs/>
          <w:sz w:val="24"/>
          <w:szCs w:val="24"/>
          <w:lang w:val="uk-UA"/>
        </w:rPr>
        <w:t>Кінцевий термін подання заявок</w:t>
      </w:r>
      <w:r w:rsidRPr="006F270B">
        <w:rPr>
          <w:rFonts w:ascii="Times New Roman" w:hAnsi="Times New Roman"/>
          <w:sz w:val="24"/>
          <w:szCs w:val="24"/>
          <w:lang w:val="uk-UA"/>
        </w:rPr>
        <w:t xml:space="preserve"> – 31 січня 2026 року.</w:t>
      </w:r>
    </w:p>
    <w:p w14:paraId="484642FF" w14:textId="77777777" w:rsidR="006F270B" w:rsidRDefault="006F270B" w:rsidP="00746AC0">
      <w:pPr>
        <w:spacing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746AC0">
        <w:rPr>
          <w:rFonts w:ascii="Times New Roman" w:hAnsi="Times New Roman"/>
          <w:b/>
          <w:bCs/>
          <w:sz w:val="24"/>
          <w:szCs w:val="24"/>
          <w:lang w:val="uk-UA"/>
        </w:rPr>
        <w:t>Інформація про прийняті доповіді</w:t>
      </w:r>
      <w:r w:rsidRPr="006F270B">
        <w:rPr>
          <w:rFonts w:ascii="Times New Roman" w:hAnsi="Times New Roman"/>
          <w:sz w:val="24"/>
          <w:szCs w:val="24"/>
          <w:lang w:val="uk-UA"/>
        </w:rPr>
        <w:t xml:space="preserve"> буде оголошена 20 лютого 2026 року.</w:t>
      </w:r>
    </w:p>
    <w:p w14:paraId="4A85174A" w14:textId="77777777" w:rsidR="00746AC0" w:rsidRDefault="00746AC0" w:rsidP="00746AC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6EDB45E0" w14:textId="77777777" w:rsidR="00746AC0" w:rsidRPr="007C4CAF" w:rsidRDefault="00746AC0" w:rsidP="00746AC0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7C4CAF">
        <w:rPr>
          <w:rFonts w:ascii="Times New Roman" w:hAnsi="Times New Roman"/>
          <w:b/>
          <w:bCs/>
          <w:sz w:val="24"/>
          <w:szCs w:val="24"/>
          <w:lang w:val="uk-UA"/>
        </w:rPr>
        <w:t>Адреси електронної пошти для листування за тематичними напрямками:</w:t>
      </w:r>
    </w:p>
    <w:p w14:paraId="6D1493F7" w14:textId="77777777" w:rsidR="00746AC0" w:rsidRPr="007C4CAF" w:rsidRDefault="00746AC0" w:rsidP="00746AC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497D52A8" w14:textId="790F6203" w:rsidR="00AA5C52" w:rsidRPr="007C4CAF" w:rsidRDefault="001A78AE" w:rsidP="001A78AE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eastAsia="Malgun Gothic" w:hAnsi="Times New Roman"/>
          <w:lang w:val="uk-UA"/>
        </w:rPr>
      </w:pPr>
      <w:r w:rsidRPr="007C4CAF">
        <w:rPr>
          <w:rFonts w:ascii="Times New Roman" w:eastAsia="Malgun Gothic" w:hAnsi="Times New Roman"/>
          <w:lang w:val="uk-UA"/>
        </w:rPr>
        <w:t>право</w:t>
      </w:r>
      <w:r w:rsidR="00AA5C52" w:rsidRPr="007C4CAF">
        <w:rPr>
          <w:rFonts w:ascii="Times New Roman" w:eastAsia="Malgun Gothic" w:hAnsi="Times New Roman"/>
          <w:lang w:val="uk-UA"/>
        </w:rPr>
        <w:t xml:space="preserve">: 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prawo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future</w:t>
      </w:r>
      <w:r w:rsidR="00AA5C52" w:rsidRPr="007C4CAF">
        <w:rPr>
          <w:rFonts w:ascii="Times New Roman" w:eastAsia="Malgun Gothic" w:hAnsi="Times New Roman"/>
          <w:lang w:val="uk-UA"/>
        </w:rPr>
        <w:t>2026@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uwr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edu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pl</w:t>
      </w:r>
    </w:p>
    <w:p w14:paraId="67D8CE78" w14:textId="4DE880CB" w:rsidR="00AA5C52" w:rsidRPr="007C4CAF" w:rsidRDefault="001A78AE" w:rsidP="001A78AE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eastAsia="Malgun Gothic" w:hAnsi="Times New Roman"/>
          <w:lang w:val="uk-UA"/>
        </w:rPr>
      </w:pPr>
      <w:r w:rsidRPr="007C4CAF">
        <w:rPr>
          <w:rFonts w:ascii="Times New Roman" w:eastAsia="Malgun Gothic" w:hAnsi="Times New Roman"/>
          <w:lang w:val="uk-UA"/>
        </w:rPr>
        <w:t>адміністрація</w:t>
      </w:r>
      <w:r w:rsidR="00AA5C52" w:rsidRPr="007C4CAF">
        <w:rPr>
          <w:rFonts w:ascii="Times New Roman" w:eastAsia="Malgun Gothic" w:hAnsi="Times New Roman"/>
          <w:lang w:val="uk-UA"/>
        </w:rPr>
        <w:t xml:space="preserve">: </w:t>
      </w:r>
      <w:r w:rsidR="00AA5C52" w:rsidRPr="007C4CAF">
        <w:rPr>
          <w:rFonts w:ascii="Times New Roman" w:eastAsia="Malgun Gothic" w:hAnsi="Times New Roman"/>
          <w:lang w:val="en-US"/>
        </w:rPr>
        <w:t>admin</w:t>
      </w:r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future</w:t>
      </w:r>
      <w:r w:rsidR="00AA5C52" w:rsidRPr="007C4CAF">
        <w:rPr>
          <w:rFonts w:ascii="Times New Roman" w:eastAsia="Malgun Gothic" w:hAnsi="Times New Roman"/>
          <w:lang w:val="uk-UA"/>
        </w:rPr>
        <w:t>2026@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uwr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edu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pl</w:t>
      </w:r>
    </w:p>
    <w:p w14:paraId="0375D0D3" w14:textId="3871493E" w:rsidR="00AA5C52" w:rsidRPr="007C4CAF" w:rsidRDefault="001A78AE" w:rsidP="001A78AE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eastAsia="Malgun Gothic" w:hAnsi="Times New Roman"/>
          <w:lang w:val="uk-UA"/>
        </w:rPr>
      </w:pPr>
      <w:r w:rsidRPr="007C4CAF">
        <w:rPr>
          <w:rFonts w:ascii="Times New Roman" w:eastAsia="Malgun Gothic" w:hAnsi="Times New Roman"/>
          <w:lang w:val="uk-UA"/>
        </w:rPr>
        <w:t>економіка</w:t>
      </w:r>
      <w:r w:rsidR="00AA5C52" w:rsidRPr="007C4CAF">
        <w:rPr>
          <w:rFonts w:ascii="Times New Roman" w:eastAsia="Malgun Gothic" w:hAnsi="Times New Roman"/>
          <w:lang w:val="uk-UA"/>
        </w:rPr>
        <w:t xml:space="preserve">: </w:t>
      </w:r>
      <w:r w:rsidR="00AA5C52" w:rsidRPr="007C4CAF">
        <w:rPr>
          <w:rFonts w:ascii="Times New Roman" w:eastAsia="Malgun Gothic" w:hAnsi="Times New Roman"/>
          <w:lang w:val="en-US"/>
        </w:rPr>
        <w:t>economy</w:t>
      </w:r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future</w:t>
      </w:r>
      <w:r w:rsidR="00AA5C52" w:rsidRPr="007C4CAF">
        <w:rPr>
          <w:rFonts w:ascii="Times New Roman" w:eastAsia="Malgun Gothic" w:hAnsi="Times New Roman"/>
          <w:lang w:val="uk-UA"/>
        </w:rPr>
        <w:t>2026@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uwr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edu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pl</w:t>
      </w:r>
    </w:p>
    <w:p w14:paraId="59D8F276" w14:textId="41EE0CBE" w:rsidR="00AA5C52" w:rsidRPr="007C4CAF" w:rsidRDefault="001A78AE" w:rsidP="001A78AE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eastAsia="Malgun Gothic" w:hAnsi="Times New Roman"/>
          <w:lang w:val="uk-UA"/>
        </w:rPr>
      </w:pPr>
      <w:r w:rsidRPr="007C4CAF">
        <w:rPr>
          <w:rFonts w:ascii="Times New Roman" w:eastAsia="Malgun Gothic" w:hAnsi="Times New Roman"/>
          <w:lang w:val="uk-UA"/>
        </w:rPr>
        <w:t>історія</w:t>
      </w:r>
      <w:r w:rsidR="00AA5C52" w:rsidRPr="007C4CAF">
        <w:rPr>
          <w:rFonts w:ascii="Times New Roman" w:eastAsia="Malgun Gothic" w:hAnsi="Times New Roman"/>
          <w:lang w:val="uk-UA"/>
        </w:rPr>
        <w:t xml:space="preserve">: </w:t>
      </w:r>
      <w:r w:rsidR="00AA5C52" w:rsidRPr="007C4CAF">
        <w:rPr>
          <w:rFonts w:ascii="Times New Roman" w:eastAsia="Malgun Gothic" w:hAnsi="Times New Roman"/>
        </w:rPr>
        <w:t>historia</w:t>
      </w:r>
      <w:r w:rsidR="00AA5C52" w:rsidRPr="007C4CAF">
        <w:rPr>
          <w:rFonts w:ascii="Times New Roman" w:eastAsia="Malgun Gothic" w:hAnsi="Times New Roman"/>
          <w:lang w:val="uk-UA"/>
        </w:rPr>
        <w:t>.</w:t>
      </w:r>
      <w:proofErr w:type="spellStart"/>
      <w:r w:rsidR="00AA5C52" w:rsidRPr="007C4CAF">
        <w:rPr>
          <w:rFonts w:ascii="Times New Roman" w:eastAsia="Malgun Gothic" w:hAnsi="Times New Roman"/>
        </w:rPr>
        <w:t>future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2026@</w:t>
      </w:r>
      <w:proofErr w:type="spellStart"/>
      <w:r w:rsidR="00AA5C52" w:rsidRPr="007C4CAF">
        <w:rPr>
          <w:rFonts w:ascii="Times New Roman" w:eastAsia="Malgun Gothic" w:hAnsi="Times New Roman"/>
        </w:rPr>
        <w:t>uwr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proofErr w:type="spellStart"/>
      <w:r w:rsidR="00AA5C52" w:rsidRPr="007C4CAF">
        <w:rPr>
          <w:rFonts w:ascii="Times New Roman" w:eastAsia="Malgun Gothic" w:hAnsi="Times New Roman"/>
        </w:rPr>
        <w:t>edu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proofErr w:type="spellStart"/>
      <w:r w:rsidR="00AA5C52" w:rsidRPr="007C4CAF">
        <w:rPr>
          <w:rFonts w:ascii="Times New Roman" w:eastAsia="Malgun Gothic" w:hAnsi="Times New Roman"/>
        </w:rPr>
        <w:t>pl</w:t>
      </w:r>
      <w:proofErr w:type="spellEnd"/>
    </w:p>
    <w:p w14:paraId="72DA8177" w14:textId="0E40C28C" w:rsidR="00AA5C52" w:rsidRPr="007C4CAF" w:rsidRDefault="001A78AE" w:rsidP="001A78AE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eastAsia="Malgun Gothic" w:hAnsi="Times New Roman"/>
          <w:lang w:val="uk-UA"/>
        </w:rPr>
      </w:pPr>
      <w:r w:rsidRPr="007C4CAF">
        <w:rPr>
          <w:rFonts w:ascii="Times New Roman" w:eastAsia="Malgun Gothic" w:hAnsi="Times New Roman"/>
          <w:lang w:val="uk-UA"/>
        </w:rPr>
        <w:t>освіта</w:t>
      </w:r>
      <w:r w:rsidR="00AA5C52" w:rsidRPr="007C4CAF">
        <w:rPr>
          <w:rFonts w:ascii="Times New Roman" w:eastAsia="Malgun Gothic" w:hAnsi="Times New Roman"/>
          <w:lang w:val="uk-UA"/>
        </w:rPr>
        <w:t xml:space="preserve">: 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pedagog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future</w:t>
      </w:r>
      <w:r w:rsidR="00AA5C52" w:rsidRPr="007C4CAF">
        <w:rPr>
          <w:rFonts w:ascii="Times New Roman" w:eastAsia="Malgun Gothic" w:hAnsi="Times New Roman"/>
          <w:lang w:val="uk-UA"/>
        </w:rPr>
        <w:t>2026@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uwr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edu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pl</w:t>
      </w:r>
    </w:p>
    <w:p w14:paraId="43A5A1F3" w14:textId="49CEE7B5" w:rsidR="00AA5C52" w:rsidRPr="007C4CAF" w:rsidRDefault="001A78AE" w:rsidP="001A78AE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eastAsia="Malgun Gothic" w:hAnsi="Times New Roman"/>
          <w:lang w:val="uk-UA"/>
        </w:rPr>
      </w:pPr>
      <w:r w:rsidRPr="007C4CAF">
        <w:rPr>
          <w:rFonts w:ascii="Times New Roman" w:eastAsia="Malgun Gothic" w:hAnsi="Times New Roman"/>
          <w:lang w:val="uk-UA"/>
        </w:rPr>
        <w:t xml:space="preserve">соціальні </w:t>
      </w:r>
      <w:r w:rsidR="00AA5C52" w:rsidRPr="007C4CAF">
        <w:rPr>
          <w:rFonts w:ascii="Times New Roman" w:eastAsia="Malgun Gothic" w:hAnsi="Times New Roman"/>
          <w:lang w:val="uk-UA"/>
        </w:rPr>
        <w:t xml:space="preserve">науки: </w:t>
      </w:r>
      <w:r w:rsidR="00AA5C52" w:rsidRPr="007C4CAF">
        <w:rPr>
          <w:rFonts w:ascii="Times New Roman" w:eastAsia="Malgun Gothic" w:hAnsi="Times New Roman"/>
          <w:lang w:val="en-US"/>
        </w:rPr>
        <w:t>social</w:t>
      </w:r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future</w:t>
      </w:r>
      <w:r w:rsidR="00AA5C52" w:rsidRPr="007C4CAF">
        <w:rPr>
          <w:rFonts w:ascii="Times New Roman" w:eastAsia="Malgun Gothic" w:hAnsi="Times New Roman"/>
          <w:lang w:val="uk-UA"/>
        </w:rPr>
        <w:t>2026@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uwr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edu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pl</w:t>
      </w:r>
    </w:p>
    <w:p w14:paraId="4442BA86" w14:textId="3E99C498" w:rsidR="00AA5C52" w:rsidRPr="007C4CAF" w:rsidRDefault="001A78AE" w:rsidP="001A78AE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eastAsia="Malgun Gothic" w:hAnsi="Times New Roman"/>
          <w:lang w:val="uk-UA"/>
        </w:rPr>
      </w:pPr>
      <w:r w:rsidRPr="007C4CAF">
        <w:rPr>
          <w:rFonts w:ascii="Times New Roman" w:eastAsia="Malgun Gothic" w:hAnsi="Times New Roman"/>
          <w:lang w:val="uk-UA"/>
        </w:rPr>
        <w:t>культура</w:t>
      </w:r>
      <w:r w:rsidR="00AA5C52" w:rsidRPr="007C4CAF">
        <w:rPr>
          <w:rFonts w:ascii="Times New Roman" w:eastAsia="Malgun Gothic" w:hAnsi="Times New Roman"/>
          <w:lang w:val="uk-UA"/>
        </w:rPr>
        <w:t xml:space="preserve">: 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kultura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future</w:t>
      </w:r>
      <w:r w:rsidR="00AA5C52" w:rsidRPr="007C4CAF">
        <w:rPr>
          <w:rFonts w:ascii="Times New Roman" w:eastAsia="Malgun Gothic" w:hAnsi="Times New Roman"/>
          <w:lang w:val="uk-UA"/>
        </w:rPr>
        <w:t>2026@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uwr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edu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pl</w:t>
      </w:r>
    </w:p>
    <w:p w14:paraId="4EFA78F3" w14:textId="51BB1436" w:rsidR="00AA5C52" w:rsidRPr="007C4CAF" w:rsidRDefault="001A78AE" w:rsidP="001A78AE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eastAsia="Malgun Gothic" w:hAnsi="Times New Roman"/>
          <w:lang w:val="uk-UA"/>
        </w:rPr>
      </w:pPr>
      <w:r w:rsidRPr="007C4CAF">
        <w:rPr>
          <w:rFonts w:ascii="Times New Roman" w:eastAsia="Malgun Gothic" w:hAnsi="Times New Roman"/>
          <w:lang w:val="uk-UA"/>
        </w:rPr>
        <w:t xml:space="preserve">полоністичні </w:t>
      </w:r>
      <w:r w:rsidR="00AA5C52" w:rsidRPr="007C4CAF">
        <w:rPr>
          <w:rFonts w:ascii="Times New Roman" w:eastAsia="Malgun Gothic" w:hAnsi="Times New Roman"/>
          <w:lang w:val="uk-UA"/>
        </w:rPr>
        <w:t xml:space="preserve">студії: 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filologia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future</w:t>
      </w:r>
      <w:r w:rsidR="00AA5C52" w:rsidRPr="007C4CAF">
        <w:rPr>
          <w:rFonts w:ascii="Times New Roman" w:eastAsia="Malgun Gothic" w:hAnsi="Times New Roman"/>
          <w:lang w:val="uk-UA"/>
        </w:rPr>
        <w:t>2026@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uwr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proofErr w:type="spellStart"/>
      <w:r w:rsidR="00AA5C52" w:rsidRPr="007C4CAF">
        <w:rPr>
          <w:rFonts w:ascii="Times New Roman" w:eastAsia="Malgun Gothic" w:hAnsi="Times New Roman"/>
          <w:lang w:val="en-US"/>
        </w:rPr>
        <w:t>edu</w:t>
      </w:r>
      <w:proofErr w:type="spellEnd"/>
      <w:r w:rsidR="00AA5C52" w:rsidRPr="007C4CAF">
        <w:rPr>
          <w:rFonts w:ascii="Times New Roman" w:eastAsia="Malgun Gothic" w:hAnsi="Times New Roman"/>
          <w:lang w:val="uk-UA"/>
        </w:rPr>
        <w:t>.</w:t>
      </w:r>
      <w:r w:rsidR="00AA5C52" w:rsidRPr="007C4CAF">
        <w:rPr>
          <w:rFonts w:ascii="Times New Roman" w:eastAsia="Malgun Gothic" w:hAnsi="Times New Roman"/>
          <w:lang w:val="en-US"/>
        </w:rPr>
        <w:t>pl</w:t>
      </w:r>
    </w:p>
    <w:p w14:paraId="79FEED0C" w14:textId="3F33E946" w:rsidR="007C4CAF" w:rsidRPr="007C4CAF" w:rsidRDefault="001A78AE" w:rsidP="001A78AE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eastAsia="Malgun Gothic" w:hAnsi="Times New Roman"/>
          <w:lang w:val="uk-UA"/>
        </w:rPr>
      </w:pPr>
      <w:r w:rsidRPr="007C4CAF">
        <w:rPr>
          <w:rFonts w:ascii="Times New Roman" w:eastAsia="Malgun Gothic" w:hAnsi="Times New Roman"/>
          <w:lang w:val="uk-UA"/>
        </w:rPr>
        <w:t xml:space="preserve">молоді </w:t>
      </w:r>
      <w:r w:rsidR="00AA5C52" w:rsidRPr="007C4CAF">
        <w:rPr>
          <w:rFonts w:ascii="Times New Roman" w:eastAsia="Malgun Gothic" w:hAnsi="Times New Roman"/>
          <w:lang w:val="uk-UA"/>
        </w:rPr>
        <w:t xml:space="preserve">науковці (студенти, аспіранти): </w:t>
      </w:r>
      <w:r w:rsidR="007C4CAF">
        <w:fldChar w:fldCharType="begin"/>
      </w:r>
      <w:r w:rsidR="007C4CAF">
        <w:instrText>HYPERLINK</w:instrText>
      </w:r>
      <w:r w:rsidR="007C4CAF" w:rsidRPr="002D576E">
        <w:rPr>
          <w:lang w:val="uk-UA"/>
        </w:rPr>
        <w:instrText xml:space="preserve"> "</w:instrText>
      </w:r>
      <w:r w:rsidR="007C4CAF">
        <w:instrText>mailto</w:instrText>
      </w:r>
      <w:r w:rsidR="007C4CAF" w:rsidRPr="002D576E">
        <w:rPr>
          <w:lang w:val="uk-UA"/>
        </w:rPr>
        <w:instrText>:</w:instrText>
      </w:r>
      <w:r w:rsidR="007C4CAF">
        <w:instrText>young</w:instrText>
      </w:r>
      <w:r w:rsidR="007C4CAF" w:rsidRPr="002D576E">
        <w:rPr>
          <w:lang w:val="uk-UA"/>
        </w:rPr>
        <w:instrText>.</w:instrText>
      </w:r>
      <w:r w:rsidR="007C4CAF">
        <w:instrText>future</w:instrText>
      </w:r>
      <w:r w:rsidR="007C4CAF" w:rsidRPr="002D576E">
        <w:rPr>
          <w:lang w:val="uk-UA"/>
        </w:rPr>
        <w:instrText>2026@</w:instrText>
      </w:r>
      <w:r w:rsidR="007C4CAF">
        <w:instrText>uwr</w:instrText>
      </w:r>
      <w:r w:rsidR="007C4CAF" w:rsidRPr="002D576E">
        <w:rPr>
          <w:lang w:val="uk-UA"/>
        </w:rPr>
        <w:instrText>.</w:instrText>
      </w:r>
      <w:r w:rsidR="007C4CAF">
        <w:instrText>edu</w:instrText>
      </w:r>
      <w:r w:rsidR="007C4CAF" w:rsidRPr="002D576E">
        <w:rPr>
          <w:lang w:val="uk-UA"/>
        </w:rPr>
        <w:instrText>.</w:instrText>
      </w:r>
      <w:r w:rsidR="007C4CAF">
        <w:instrText>pl</w:instrText>
      </w:r>
      <w:r w:rsidR="007C4CAF" w:rsidRPr="002D576E">
        <w:rPr>
          <w:lang w:val="uk-UA"/>
        </w:rPr>
        <w:instrText>.</w:instrText>
      </w:r>
      <w:r w:rsidR="007C4CAF">
        <w:instrText>edu</w:instrText>
      </w:r>
      <w:r w:rsidR="007C4CAF" w:rsidRPr="002D576E">
        <w:rPr>
          <w:lang w:val="uk-UA"/>
        </w:rPr>
        <w:instrText>.</w:instrText>
      </w:r>
      <w:r w:rsidR="007C4CAF">
        <w:instrText>pl</w:instrText>
      </w:r>
      <w:r w:rsidR="007C4CAF" w:rsidRPr="002D576E">
        <w:rPr>
          <w:lang w:val="uk-UA"/>
        </w:rPr>
        <w:instrText>"</w:instrText>
      </w:r>
      <w:r w:rsidR="007C4CAF">
        <w:fldChar w:fldCharType="separate"/>
      </w:r>
      <w:r w:rsidR="007C4CAF" w:rsidRPr="002D34D8">
        <w:rPr>
          <w:rStyle w:val="Hipercze"/>
          <w:rFonts w:ascii="Times New Roman" w:eastAsia="Malgun Gothic" w:hAnsi="Times New Roman"/>
          <w:lang w:val="en-US"/>
        </w:rPr>
        <w:t>young</w:t>
      </w:r>
      <w:r w:rsidR="007C4CAF" w:rsidRPr="002D34D8">
        <w:rPr>
          <w:rStyle w:val="Hipercze"/>
          <w:rFonts w:ascii="Times New Roman" w:eastAsia="Malgun Gothic" w:hAnsi="Times New Roman"/>
          <w:lang w:val="uk-UA"/>
        </w:rPr>
        <w:t>.</w:t>
      </w:r>
      <w:r w:rsidR="007C4CAF" w:rsidRPr="002D34D8">
        <w:rPr>
          <w:rStyle w:val="Hipercze"/>
          <w:rFonts w:ascii="Times New Roman" w:eastAsia="Malgun Gothic" w:hAnsi="Times New Roman"/>
          <w:lang w:val="en-US"/>
        </w:rPr>
        <w:t>future</w:t>
      </w:r>
      <w:r w:rsidR="007C4CAF" w:rsidRPr="002D34D8">
        <w:rPr>
          <w:rStyle w:val="Hipercze"/>
          <w:rFonts w:ascii="Times New Roman" w:eastAsia="Malgun Gothic" w:hAnsi="Times New Roman"/>
          <w:lang w:val="uk-UA"/>
        </w:rPr>
        <w:t>2026@</w:t>
      </w:r>
      <w:proofErr w:type="spellStart"/>
      <w:r w:rsidR="007C4CAF" w:rsidRPr="002D34D8">
        <w:rPr>
          <w:rStyle w:val="Hipercze"/>
          <w:rFonts w:ascii="Times New Roman" w:eastAsia="Malgun Gothic" w:hAnsi="Times New Roman"/>
          <w:lang w:val="en-US"/>
        </w:rPr>
        <w:t>uwr</w:t>
      </w:r>
      <w:proofErr w:type="spellEnd"/>
      <w:r w:rsidR="007C4CAF" w:rsidRPr="002D34D8">
        <w:rPr>
          <w:rStyle w:val="Hipercze"/>
          <w:rFonts w:ascii="Times New Roman" w:eastAsia="Malgun Gothic" w:hAnsi="Times New Roman"/>
          <w:lang w:val="uk-UA"/>
        </w:rPr>
        <w:t>.</w:t>
      </w:r>
      <w:proofErr w:type="spellStart"/>
      <w:r w:rsidR="007C4CAF" w:rsidRPr="002D34D8">
        <w:rPr>
          <w:rStyle w:val="Hipercze"/>
          <w:rFonts w:ascii="Times New Roman" w:eastAsia="Malgun Gothic" w:hAnsi="Times New Roman"/>
          <w:lang w:val="en-US"/>
        </w:rPr>
        <w:t>edu</w:t>
      </w:r>
      <w:proofErr w:type="spellEnd"/>
      <w:r w:rsidR="007C4CAF" w:rsidRPr="002D34D8">
        <w:rPr>
          <w:rStyle w:val="Hipercze"/>
          <w:rFonts w:ascii="Times New Roman" w:eastAsia="Malgun Gothic" w:hAnsi="Times New Roman"/>
          <w:lang w:val="uk-UA"/>
        </w:rPr>
        <w:t>.</w:t>
      </w:r>
      <w:r w:rsidR="007C4CAF" w:rsidRPr="002D34D8">
        <w:rPr>
          <w:rStyle w:val="Hipercze"/>
          <w:rFonts w:ascii="Times New Roman" w:eastAsia="Malgun Gothic" w:hAnsi="Times New Roman"/>
          <w:lang w:val="en-US"/>
        </w:rPr>
        <w:t>pl</w:t>
      </w:r>
      <w:r w:rsidR="007C4CAF" w:rsidRPr="002D34D8">
        <w:rPr>
          <w:rStyle w:val="Hipercze"/>
          <w:rFonts w:ascii="Times New Roman" w:eastAsia="Malgun Gothic" w:hAnsi="Times New Roman"/>
          <w:lang w:val="uk-UA"/>
        </w:rPr>
        <w:t>.</w:t>
      </w:r>
      <w:proofErr w:type="spellStart"/>
      <w:r w:rsidR="007C4CAF" w:rsidRPr="002D34D8">
        <w:rPr>
          <w:rStyle w:val="Hipercze"/>
          <w:rFonts w:ascii="Times New Roman" w:eastAsia="Malgun Gothic" w:hAnsi="Times New Roman"/>
          <w:lang w:val="en-US"/>
        </w:rPr>
        <w:t>edu</w:t>
      </w:r>
      <w:proofErr w:type="spellEnd"/>
      <w:r w:rsidR="007C4CAF" w:rsidRPr="002D34D8">
        <w:rPr>
          <w:rStyle w:val="Hipercze"/>
          <w:rFonts w:ascii="Times New Roman" w:eastAsia="Malgun Gothic" w:hAnsi="Times New Roman"/>
          <w:lang w:val="uk-UA"/>
        </w:rPr>
        <w:t>.</w:t>
      </w:r>
      <w:r w:rsidR="007C4CAF" w:rsidRPr="002D34D8">
        <w:rPr>
          <w:rStyle w:val="Hipercze"/>
          <w:rFonts w:ascii="Times New Roman" w:eastAsia="Malgun Gothic" w:hAnsi="Times New Roman"/>
          <w:lang w:val="en-US"/>
        </w:rPr>
        <w:t>pl</w:t>
      </w:r>
      <w:r w:rsidR="007C4CAF">
        <w:fldChar w:fldCharType="end"/>
      </w:r>
    </w:p>
    <w:p w14:paraId="0A3C2EF0" w14:textId="254D7808" w:rsidR="00AA5C52" w:rsidRPr="007C4CAF" w:rsidRDefault="007C4CAF" w:rsidP="007C4CAF">
      <w:pPr>
        <w:rPr>
          <w:rFonts w:ascii="Times New Roman" w:eastAsia="Malgun Gothic" w:hAnsi="Times New Roman"/>
          <w:lang w:val="uk-UA"/>
        </w:rPr>
      </w:pPr>
      <w:r w:rsidRPr="007C4CAF">
        <w:rPr>
          <w:rFonts w:ascii="Times New Roman" w:eastAsia="Malgun Gothic" w:hAnsi="Times New Roman"/>
          <w:lang w:val="uk-UA"/>
        </w:rPr>
        <w:br w:type="page"/>
      </w:r>
    </w:p>
    <w:p w14:paraId="43D8DF58" w14:textId="77777777" w:rsidR="00746AC0" w:rsidRDefault="00746AC0" w:rsidP="00746AC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71FD01B7" w14:textId="77777777" w:rsidR="001A6D91" w:rsidRPr="001A6D91" w:rsidRDefault="001A6D91" w:rsidP="00746AC0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1A6D91">
        <w:rPr>
          <w:rFonts w:ascii="Times New Roman" w:hAnsi="Times New Roman"/>
          <w:b/>
          <w:bCs/>
          <w:sz w:val="24"/>
          <w:szCs w:val="24"/>
          <w:lang w:val="uk-UA"/>
        </w:rPr>
        <w:t>ГОЛОВНИЙ ОРГАНІЗАТОР</w:t>
      </w:r>
    </w:p>
    <w:p w14:paraId="1237C604" w14:textId="77777777" w:rsidR="001A6D91" w:rsidRPr="001A6D91" w:rsidRDefault="001A6D91" w:rsidP="00746AC0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870888">
        <w:rPr>
          <w:rFonts w:ascii="Times New Roman" w:hAnsi="Times New Roman"/>
          <w:b/>
          <w:bCs/>
          <w:sz w:val="24"/>
          <w:szCs w:val="24"/>
          <w:lang w:val="uk-UA"/>
        </w:rPr>
        <w:t>Факультет неофілології Вроцлавського університету</w:t>
      </w:r>
      <w:r w:rsidRPr="001A6D91"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14:paraId="00B436BD" w14:textId="64076C41" w:rsidR="001A6D91" w:rsidRPr="001A6D91" w:rsidRDefault="001A6D91" w:rsidP="00746AC0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1A6D91">
        <w:rPr>
          <w:rFonts w:ascii="Times New Roman" w:hAnsi="Times New Roman"/>
          <w:sz w:val="24"/>
          <w:szCs w:val="24"/>
          <w:lang w:val="uk-UA"/>
        </w:rPr>
        <w:t>Науковий керівник конференції; голова Організаційного комітету: проф. д-р Агнешка Матусяк</w:t>
      </w:r>
      <w:r w:rsidR="00DE6FEE" w:rsidRPr="00DE6FEE">
        <w:rPr>
          <w:rFonts w:ascii="Times New Roman" w:hAnsi="Times New Roman"/>
          <w:sz w:val="24"/>
          <w:szCs w:val="24"/>
          <w:lang w:val="uk-UA"/>
        </w:rPr>
        <w:t>-</w:t>
      </w:r>
      <w:r w:rsidR="00DE6FEE">
        <w:rPr>
          <w:rFonts w:ascii="Times New Roman" w:hAnsi="Times New Roman"/>
          <w:sz w:val="24"/>
          <w:szCs w:val="24"/>
          <w:lang w:val="uk-UA"/>
        </w:rPr>
        <w:t>Бакула</w:t>
      </w:r>
      <w:r w:rsidRPr="001A6D91">
        <w:rPr>
          <w:rFonts w:ascii="Times New Roman" w:hAnsi="Times New Roman"/>
          <w:sz w:val="24"/>
          <w:szCs w:val="24"/>
          <w:lang w:val="uk-UA"/>
        </w:rPr>
        <w:t xml:space="preserve">, </w:t>
      </w:r>
      <w:r w:rsidR="002D576E" w:rsidRPr="002D576E">
        <w:rPr>
          <w:rFonts w:ascii="Times New Roman" w:hAnsi="Times New Roman"/>
          <w:sz w:val="24"/>
          <w:szCs w:val="24"/>
          <w:lang w:val="uk-UA"/>
        </w:rPr>
        <w:t>Директорка Центру польсько-української співпраці Вроцлавського університету</w:t>
      </w:r>
      <w:r w:rsidR="00160900" w:rsidRPr="00160900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160900" w:rsidRPr="001A6D91">
        <w:rPr>
          <w:rFonts w:ascii="Times New Roman" w:hAnsi="Times New Roman"/>
          <w:sz w:val="24"/>
          <w:szCs w:val="24"/>
          <w:lang w:val="uk-UA"/>
        </w:rPr>
        <w:t>та</w:t>
      </w:r>
      <w:r w:rsidR="00160900" w:rsidRPr="001A6D91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A6D91">
        <w:rPr>
          <w:rFonts w:ascii="Times New Roman" w:hAnsi="Times New Roman"/>
          <w:sz w:val="24"/>
          <w:szCs w:val="24"/>
          <w:lang w:val="uk-UA"/>
        </w:rPr>
        <w:t>Кафедра україністики Інституту слов'янської філології.</w:t>
      </w:r>
    </w:p>
    <w:p w14:paraId="1CA49561" w14:textId="77777777" w:rsidR="001A6D91" w:rsidRPr="001A6D91" w:rsidRDefault="001A6D91" w:rsidP="00746AC0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71035DDD" w14:textId="77777777" w:rsidR="001A6D91" w:rsidRPr="001A6D91" w:rsidRDefault="001A6D91" w:rsidP="001A6D91">
      <w:pPr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1A6D91">
        <w:rPr>
          <w:rFonts w:ascii="Times New Roman" w:hAnsi="Times New Roman"/>
          <w:b/>
          <w:bCs/>
          <w:sz w:val="24"/>
          <w:szCs w:val="24"/>
          <w:lang w:val="uk-UA"/>
        </w:rPr>
        <w:t>СПІВОРГАНІЗАТОРИ КОНФЕРЕНЦІЇ, ЧЛЕНИ ОРГАНІЗАЦІЙНОГО КОМІТЕТУ:</w:t>
      </w:r>
    </w:p>
    <w:p w14:paraId="2934D266" w14:textId="77777777" w:rsidR="001A6D91" w:rsidRPr="001A6D91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830D3D">
        <w:rPr>
          <w:rFonts w:ascii="Times New Roman" w:hAnsi="Times New Roman"/>
          <w:b/>
          <w:bCs/>
          <w:sz w:val="24"/>
          <w:szCs w:val="24"/>
          <w:lang w:val="uk-UA"/>
        </w:rPr>
        <w:t>Факультет неофілології</w:t>
      </w:r>
      <w:r w:rsidRPr="001A6D91">
        <w:rPr>
          <w:rFonts w:ascii="Times New Roman" w:hAnsi="Times New Roman"/>
          <w:sz w:val="24"/>
          <w:szCs w:val="24"/>
          <w:lang w:val="uk-UA"/>
        </w:rPr>
        <w:t>. Координатор: д-р Матеуш Свєтліцький, проф. ВрУ</w:t>
      </w:r>
    </w:p>
    <w:p w14:paraId="6A784C86" w14:textId="77777777" w:rsidR="001A6D91" w:rsidRPr="001A6D91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830D3D">
        <w:rPr>
          <w:rFonts w:ascii="Times New Roman" w:hAnsi="Times New Roman"/>
          <w:b/>
          <w:bCs/>
          <w:sz w:val="24"/>
          <w:szCs w:val="24"/>
          <w:lang w:val="uk-UA"/>
        </w:rPr>
        <w:t>Факультет права, економіки та адміністрації</w:t>
      </w:r>
      <w:r w:rsidRPr="001A6D91">
        <w:rPr>
          <w:rFonts w:ascii="Times New Roman" w:hAnsi="Times New Roman"/>
          <w:sz w:val="24"/>
          <w:szCs w:val="24"/>
          <w:lang w:val="uk-UA"/>
        </w:rPr>
        <w:t>. Координатори: проф. д-р Мацей Маршал; канд. наук Даніель Бутитер, д-р Барбара Ковальчик, д-р Магдалена Табернацька, проф. ВрУ</w:t>
      </w:r>
    </w:p>
    <w:p w14:paraId="241C96BC" w14:textId="77777777" w:rsidR="001A6D91" w:rsidRPr="001A6D91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830D3D">
        <w:rPr>
          <w:rFonts w:ascii="Times New Roman" w:hAnsi="Times New Roman"/>
          <w:b/>
          <w:bCs/>
          <w:sz w:val="24"/>
          <w:szCs w:val="24"/>
          <w:lang w:val="uk-UA"/>
        </w:rPr>
        <w:t>Факультет соціальних наук</w:t>
      </w:r>
      <w:r w:rsidRPr="001A6D91">
        <w:rPr>
          <w:rFonts w:ascii="Times New Roman" w:hAnsi="Times New Roman"/>
          <w:sz w:val="24"/>
          <w:szCs w:val="24"/>
          <w:lang w:val="uk-UA"/>
        </w:rPr>
        <w:t>. Координатор</w:t>
      </w:r>
      <w:r w:rsidR="00A14F8A">
        <w:rPr>
          <w:rFonts w:ascii="Times New Roman" w:hAnsi="Times New Roman"/>
          <w:sz w:val="24"/>
          <w:szCs w:val="24"/>
          <w:lang w:val="uk-UA"/>
        </w:rPr>
        <w:t>ка</w:t>
      </w:r>
      <w:r w:rsidRPr="001A6D91">
        <w:rPr>
          <w:rFonts w:ascii="Times New Roman" w:hAnsi="Times New Roman"/>
          <w:sz w:val="24"/>
          <w:szCs w:val="24"/>
          <w:lang w:val="uk-UA"/>
        </w:rPr>
        <w:t>: д-р Лариса Лещенко, проф. ВрУ</w:t>
      </w:r>
    </w:p>
    <w:p w14:paraId="77CF6CE8" w14:textId="72A9AB0D" w:rsidR="001A6D91" w:rsidRPr="008334E5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830D3D">
        <w:rPr>
          <w:rFonts w:ascii="Times New Roman" w:hAnsi="Times New Roman"/>
          <w:b/>
          <w:bCs/>
          <w:sz w:val="24"/>
          <w:szCs w:val="24"/>
          <w:lang w:val="uk-UA"/>
        </w:rPr>
        <w:t>Факультет філології</w:t>
      </w:r>
      <w:r w:rsidRPr="001A6D91">
        <w:rPr>
          <w:rFonts w:ascii="Times New Roman" w:hAnsi="Times New Roman"/>
          <w:sz w:val="24"/>
          <w:szCs w:val="24"/>
          <w:lang w:val="uk-UA"/>
        </w:rPr>
        <w:t xml:space="preserve">. Координатор: </w:t>
      </w:r>
      <w:r w:rsidR="008334E5" w:rsidRPr="008334E5">
        <w:rPr>
          <w:rFonts w:ascii="Times New Roman" w:hAnsi="Times New Roman"/>
          <w:sz w:val="24"/>
          <w:szCs w:val="24"/>
          <w:lang w:val="uk-UA"/>
        </w:rPr>
        <w:t xml:space="preserve">д-р Ян Хороши, </w:t>
      </w:r>
      <w:r w:rsidR="00D32AAA" w:rsidRPr="001A6D91">
        <w:rPr>
          <w:rFonts w:ascii="Times New Roman" w:hAnsi="Times New Roman"/>
          <w:sz w:val="24"/>
          <w:szCs w:val="24"/>
          <w:lang w:val="uk-UA"/>
        </w:rPr>
        <w:t>проф. ВрУ</w:t>
      </w:r>
    </w:p>
    <w:p w14:paraId="6B91EC7A" w14:textId="77777777" w:rsidR="001A6D91" w:rsidRPr="007236EA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830D3D">
        <w:rPr>
          <w:rFonts w:ascii="Times New Roman" w:hAnsi="Times New Roman"/>
          <w:b/>
          <w:bCs/>
          <w:sz w:val="24"/>
          <w:szCs w:val="24"/>
          <w:lang w:val="uk-UA"/>
        </w:rPr>
        <w:t>Факультет історії та педагогіки</w:t>
      </w:r>
      <w:r w:rsidRPr="001124E6">
        <w:rPr>
          <w:rFonts w:ascii="Times New Roman" w:hAnsi="Times New Roman"/>
          <w:sz w:val="24"/>
          <w:szCs w:val="24"/>
          <w:lang w:val="uk-UA"/>
        </w:rPr>
        <w:t xml:space="preserve">. Координатори: проф. д-р </w:t>
      </w:r>
      <w:r w:rsidRPr="00A325A9">
        <w:rPr>
          <w:rFonts w:ascii="Times New Roman" w:hAnsi="Times New Roman"/>
          <w:sz w:val="24"/>
          <w:szCs w:val="24"/>
          <w:lang w:val="uk-UA"/>
        </w:rPr>
        <w:t xml:space="preserve">Ярослав Сирник; д-р Кароль Санойця, проф. </w:t>
      </w:r>
      <w:r w:rsidRPr="00B5782A">
        <w:rPr>
          <w:rFonts w:ascii="Times New Roman" w:hAnsi="Times New Roman"/>
          <w:sz w:val="24"/>
          <w:szCs w:val="24"/>
          <w:lang w:val="uk-UA"/>
        </w:rPr>
        <w:t>ВрУ; канд. наук Анна Харатик</w:t>
      </w:r>
    </w:p>
    <w:p w14:paraId="61149D01" w14:textId="1F79D83D" w:rsidR="007236EA" w:rsidRPr="007236EA" w:rsidRDefault="007236EA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7236EA">
        <w:rPr>
          <w:rFonts w:ascii="Times New Roman" w:hAnsi="Times New Roman"/>
          <w:b/>
          <w:bCs/>
          <w:sz w:val="24"/>
          <w:szCs w:val="24"/>
          <w:lang w:val="uk-UA"/>
        </w:rPr>
        <w:t>Офіс міжнародного співробітництва</w:t>
      </w:r>
      <w:r w:rsidRPr="007236EA">
        <w:rPr>
          <w:rFonts w:ascii="Times New Roman" w:hAnsi="Times New Roman"/>
          <w:sz w:val="24"/>
          <w:szCs w:val="24"/>
          <w:lang w:val="uk-UA"/>
        </w:rPr>
        <w:t>: Уршула Брода</w:t>
      </w:r>
    </w:p>
    <w:p w14:paraId="5829E93F" w14:textId="77777777" w:rsidR="001A6D91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830D3D">
        <w:rPr>
          <w:rFonts w:ascii="Times New Roman" w:hAnsi="Times New Roman"/>
          <w:b/>
          <w:bCs/>
          <w:sz w:val="24"/>
          <w:szCs w:val="24"/>
          <w:lang w:val="uk-UA"/>
        </w:rPr>
        <w:t>Спільнота українських студентів та академіків Вроцлавського Університету</w:t>
      </w:r>
      <w:r w:rsidRPr="00B5782A"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F50E77">
        <w:rPr>
          <w:rFonts w:ascii="Times New Roman" w:hAnsi="Times New Roman"/>
          <w:sz w:val="24"/>
          <w:szCs w:val="24"/>
          <w:lang w:val="uk-UA"/>
        </w:rPr>
        <w:t>Координатор: Даніель Білецький</w:t>
      </w:r>
    </w:p>
    <w:p w14:paraId="5AE60980" w14:textId="55154AE9" w:rsidR="001A6D91" w:rsidRPr="00F778EB" w:rsidRDefault="00B406A8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B406A8">
        <w:rPr>
          <w:rFonts w:ascii="Times New Roman" w:hAnsi="Times New Roman"/>
          <w:b/>
          <w:bCs/>
          <w:sz w:val="24"/>
          <w:szCs w:val="24"/>
          <w:lang w:val="uk-UA"/>
        </w:rPr>
        <w:t>Секретаріат конференції</w:t>
      </w:r>
      <w:r w:rsidRPr="00B406A8">
        <w:rPr>
          <w:rFonts w:ascii="Times New Roman" w:hAnsi="Times New Roman"/>
          <w:sz w:val="24"/>
          <w:szCs w:val="24"/>
          <w:lang w:val="uk-UA"/>
        </w:rPr>
        <w:t>: Вікторія Кушнір та Арсен Яценко</w:t>
      </w:r>
    </w:p>
    <w:p w14:paraId="511B0FFD" w14:textId="77777777" w:rsidR="00B406A8" w:rsidRPr="00F778EB" w:rsidRDefault="00B406A8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</w:p>
    <w:p w14:paraId="460757C1" w14:textId="77777777" w:rsidR="001A6D91" w:rsidRPr="00F36EFA" w:rsidRDefault="001A6D91" w:rsidP="001A6D91">
      <w:pPr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F36EFA">
        <w:rPr>
          <w:rFonts w:ascii="Times New Roman" w:hAnsi="Times New Roman"/>
          <w:b/>
          <w:bCs/>
          <w:sz w:val="24"/>
          <w:szCs w:val="24"/>
          <w:lang w:val="uk-UA"/>
        </w:rPr>
        <w:t>СТРАТЕГІЧНІ ВІТЧИЗНЯНІ НАУКОВІ ПАРТНЕРИ:</w:t>
      </w:r>
    </w:p>
    <w:p w14:paraId="22BE624E" w14:textId="77777777" w:rsidR="001A6D91" w:rsidRPr="00A325A9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A325A9">
        <w:rPr>
          <w:rFonts w:ascii="Times New Roman" w:hAnsi="Times New Roman"/>
          <w:sz w:val="24"/>
          <w:szCs w:val="24"/>
          <w:lang w:val="uk-UA"/>
        </w:rPr>
        <w:t>Академія сухопутних військ у Вроцлаві</w:t>
      </w:r>
      <w:r w:rsidR="00830D3D" w:rsidRPr="00830D3D">
        <w:rPr>
          <w:rFonts w:ascii="Times New Roman" w:hAnsi="Times New Roman"/>
          <w:sz w:val="24"/>
          <w:szCs w:val="24"/>
          <w:lang w:val="uk-UA"/>
        </w:rPr>
        <w:t xml:space="preserve">. </w:t>
      </w:r>
      <w:r w:rsidR="00830D3D" w:rsidRPr="001124E6">
        <w:rPr>
          <w:rFonts w:ascii="Times New Roman" w:hAnsi="Times New Roman"/>
          <w:sz w:val="24"/>
          <w:szCs w:val="24"/>
          <w:lang w:val="uk-UA"/>
        </w:rPr>
        <w:t>Координатори</w:t>
      </w:r>
      <w:r w:rsidRPr="00A325A9">
        <w:rPr>
          <w:rFonts w:ascii="Times New Roman" w:hAnsi="Times New Roman"/>
          <w:sz w:val="24"/>
          <w:szCs w:val="24"/>
          <w:lang w:val="uk-UA"/>
        </w:rPr>
        <w:t xml:space="preserve">: д-р Ізабела Новіцька, проф. АСУ та підполковник </w:t>
      </w:r>
      <w:r w:rsidRPr="00B5782A">
        <w:rPr>
          <w:rFonts w:ascii="Times New Roman" w:hAnsi="Times New Roman"/>
          <w:sz w:val="24"/>
          <w:szCs w:val="24"/>
          <w:lang w:val="uk-UA"/>
        </w:rPr>
        <w:t>канд. наук</w:t>
      </w:r>
      <w:r w:rsidRPr="00A325A9">
        <w:rPr>
          <w:rFonts w:ascii="Times New Roman" w:hAnsi="Times New Roman"/>
          <w:sz w:val="24"/>
          <w:szCs w:val="24"/>
          <w:lang w:val="uk-UA"/>
        </w:rPr>
        <w:t xml:space="preserve"> інж. Пьотр Щепанський</w:t>
      </w:r>
    </w:p>
    <w:p w14:paraId="7CCDFFFB" w14:textId="064FAC86" w:rsidR="001A6D91" w:rsidRPr="00F778EB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A325A9">
        <w:rPr>
          <w:rFonts w:ascii="Times New Roman" w:hAnsi="Times New Roman"/>
          <w:sz w:val="24"/>
          <w:szCs w:val="24"/>
          <w:lang w:val="uk-UA"/>
        </w:rPr>
        <w:t>Економічний університет у Вроцлаві</w:t>
      </w:r>
      <w:r w:rsidR="00830D3D" w:rsidRPr="00830D3D">
        <w:rPr>
          <w:rFonts w:ascii="Times New Roman" w:hAnsi="Times New Roman"/>
          <w:sz w:val="24"/>
          <w:szCs w:val="24"/>
          <w:lang w:val="uk-UA"/>
        </w:rPr>
        <w:t xml:space="preserve">. </w:t>
      </w:r>
      <w:r w:rsidR="00830D3D" w:rsidRPr="001A6D91">
        <w:rPr>
          <w:rFonts w:ascii="Times New Roman" w:hAnsi="Times New Roman"/>
          <w:sz w:val="24"/>
          <w:szCs w:val="24"/>
          <w:lang w:val="uk-UA"/>
        </w:rPr>
        <w:t>Координатор</w:t>
      </w:r>
      <w:r w:rsidR="00830D3D">
        <w:rPr>
          <w:rFonts w:ascii="Times New Roman" w:hAnsi="Times New Roman"/>
          <w:sz w:val="24"/>
          <w:szCs w:val="24"/>
          <w:lang w:val="uk-UA"/>
        </w:rPr>
        <w:t>ка</w:t>
      </w:r>
      <w:r w:rsidRPr="00A325A9">
        <w:rPr>
          <w:rFonts w:ascii="Times New Roman" w:hAnsi="Times New Roman"/>
          <w:sz w:val="24"/>
          <w:szCs w:val="24"/>
          <w:lang w:val="uk-UA"/>
        </w:rPr>
        <w:t>: д-р</w:t>
      </w:r>
      <w:r w:rsidR="00B406A8" w:rsidRPr="00B406A8">
        <w:rPr>
          <w:rFonts w:ascii="Times New Roman" w:hAnsi="Times New Roman"/>
          <w:sz w:val="24"/>
          <w:szCs w:val="24"/>
          <w:lang w:val="uk-UA"/>
        </w:rPr>
        <w:t xml:space="preserve"> Наталія Шозда, проф. ЕУВ</w:t>
      </w:r>
    </w:p>
    <w:p w14:paraId="05E2427D" w14:textId="77777777" w:rsidR="00AA5C52" w:rsidRPr="00F50E77" w:rsidRDefault="00AA5C52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</w:p>
    <w:p w14:paraId="541D6417" w14:textId="77777777" w:rsidR="00AA5C52" w:rsidRPr="00A325A9" w:rsidRDefault="00AA5C52" w:rsidP="00AA5C52">
      <w:pPr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A325A9">
        <w:rPr>
          <w:rFonts w:ascii="Times New Roman" w:hAnsi="Times New Roman"/>
          <w:b/>
          <w:bCs/>
          <w:sz w:val="24"/>
          <w:szCs w:val="24"/>
          <w:lang w:val="uk-UA"/>
        </w:rPr>
        <w:t xml:space="preserve">СТРАТЕГІЧНІ ЗАКОРДОННІ НАУКОВІ ПАРТНЕРИ: </w:t>
      </w:r>
    </w:p>
    <w:p w14:paraId="0695A66B" w14:textId="65A98658" w:rsidR="00AA5C52" w:rsidRPr="00A325A9" w:rsidRDefault="0019745E" w:rsidP="00AA5C52">
      <w:pPr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Київський н</w:t>
      </w:r>
      <w:r w:rsidR="00AA5C52" w:rsidRPr="00A325A9">
        <w:rPr>
          <w:rFonts w:ascii="Times New Roman" w:hAnsi="Times New Roman"/>
          <w:sz w:val="24"/>
          <w:szCs w:val="24"/>
          <w:lang w:val="uk-UA"/>
        </w:rPr>
        <w:t>аціональний університет імені Тараса Шевченка. Координатор</w:t>
      </w:r>
      <w:r w:rsidR="00A14F8A">
        <w:rPr>
          <w:rFonts w:ascii="Times New Roman" w:hAnsi="Times New Roman"/>
          <w:sz w:val="24"/>
          <w:szCs w:val="24"/>
          <w:lang w:val="uk-UA"/>
        </w:rPr>
        <w:t>ка</w:t>
      </w:r>
      <w:r w:rsidR="00AA5C52" w:rsidRPr="00A325A9">
        <w:rPr>
          <w:rFonts w:ascii="Times New Roman" w:hAnsi="Times New Roman"/>
          <w:sz w:val="24"/>
          <w:szCs w:val="24"/>
          <w:lang w:val="uk-UA"/>
        </w:rPr>
        <w:t>: проф. д-р Ксенія Смирнова.</w:t>
      </w:r>
    </w:p>
    <w:p w14:paraId="361E051A" w14:textId="77777777" w:rsidR="00AA5C52" w:rsidRPr="002D576E" w:rsidRDefault="00AA5C52" w:rsidP="00AA5C52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A325A9">
        <w:rPr>
          <w:rFonts w:ascii="Times New Roman" w:hAnsi="Times New Roman"/>
          <w:sz w:val="24"/>
          <w:szCs w:val="24"/>
          <w:lang w:val="uk-UA"/>
        </w:rPr>
        <w:t>Український католицький університет у Львові. Координатор: проф. д-р Олександр Пронкевич.</w:t>
      </w:r>
    </w:p>
    <w:p w14:paraId="1250FC85" w14:textId="4B118F66" w:rsidR="00F778EB" w:rsidRPr="002D576E" w:rsidRDefault="00F778EB" w:rsidP="00AA5C52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2D576E">
        <w:rPr>
          <w:rFonts w:ascii="Times New Roman" w:hAnsi="Times New Roman"/>
          <w:sz w:val="24"/>
          <w:szCs w:val="24"/>
          <w:lang w:val="uk-UA"/>
        </w:rPr>
        <w:t>Фонд Українського католицького університету у Вроцлаві. Координаторка: Христина Фогель</w:t>
      </w:r>
    </w:p>
    <w:p w14:paraId="38B6930F" w14:textId="630B7A34" w:rsidR="00AA5C52" w:rsidRDefault="0019745E" w:rsidP="00AA5C52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A325A9">
        <w:rPr>
          <w:rFonts w:ascii="Times New Roman" w:hAnsi="Times New Roman"/>
          <w:sz w:val="24"/>
          <w:szCs w:val="24"/>
          <w:lang w:val="uk-UA"/>
        </w:rPr>
        <w:t>Львові</w:t>
      </w:r>
      <w:r>
        <w:rPr>
          <w:rFonts w:ascii="Times New Roman" w:hAnsi="Times New Roman"/>
          <w:sz w:val="24"/>
          <w:szCs w:val="24"/>
          <w:lang w:val="uk-UA"/>
        </w:rPr>
        <w:t>вський н</w:t>
      </w:r>
      <w:r w:rsidR="00AA5C52" w:rsidRPr="00A325A9">
        <w:rPr>
          <w:rFonts w:ascii="Times New Roman" w:hAnsi="Times New Roman"/>
          <w:sz w:val="24"/>
          <w:szCs w:val="24"/>
          <w:lang w:val="uk-UA"/>
        </w:rPr>
        <w:t>аціональний університет імені Івана Франк</w:t>
      </w:r>
      <w:r>
        <w:rPr>
          <w:rFonts w:ascii="Times New Roman" w:hAnsi="Times New Roman"/>
          <w:sz w:val="24"/>
          <w:szCs w:val="24"/>
          <w:lang w:val="uk-UA"/>
        </w:rPr>
        <w:t>а</w:t>
      </w:r>
      <w:r w:rsidR="00AA5C52" w:rsidRPr="00A325A9">
        <w:rPr>
          <w:rFonts w:ascii="Times New Roman" w:hAnsi="Times New Roman"/>
          <w:sz w:val="24"/>
          <w:szCs w:val="24"/>
          <w:lang w:val="uk-UA"/>
        </w:rPr>
        <w:t>. Координатор: доц. канд. наук Олександр Кучик</w:t>
      </w:r>
    </w:p>
    <w:p w14:paraId="29560925" w14:textId="77777777" w:rsidR="001A6D91" w:rsidRPr="00F50E77" w:rsidRDefault="001A6D91" w:rsidP="001A6D91">
      <w:pPr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F50E77">
        <w:rPr>
          <w:rFonts w:ascii="Times New Roman" w:hAnsi="Times New Roman"/>
          <w:b/>
          <w:bCs/>
          <w:sz w:val="24"/>
          <w:szCs w:val="24"/>
          <w:lang w:val="uk-UA"/>
        </w:rPr>
        <w:lastRenderedPageBreak/>
        <w:t xml:space="preserve">СТРАТЕГІЧНІ ІНСТИТУЦІЙНІ ПАРТНЕРИ: </w:t>
      </w:r>
    </w:p>
    <w:p w14:paraId="64A9AC87" w14:textId="77777777" w:rsidR="001A6D91" w:rsidRPr="00F50E77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 xml:space="preserve">Офіс міжнародного співробітництва Президентського відділу Міської ради Вроцлава. Координаторка: Сара Блейвас  </w:t>
      </w:r>
    </w:p>
    <w:p w14:paraId="5C4C99F2" w14:textId="77777777" w:rsidR="001A6D91" w:rsidRPr="00F50E77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 xml:space="preserve">Офіс співробітництва з вищими навчальними закладами </w:t>
      </w:r>
      <w:r>
        <w:rPr>
          <w:rFonts w:ascii="Times New Roman" w:hAnsi="Times New Roman"/>
          <w:sz w:val="24"/>
          <w:szCs w:val="24"/>
        </w:rPr>
        <w:t>M</w:t>
      </w:r>
      <w:r w:rsidRPr="00F50E77">
        <w:rPr>
          <w:rFonts w:ascii="Times New Roman" w:hAnsi="Times New Roman"/>
          <w:sz w:val="24"/>
          <w:szCs w:val="24"/>
          <w:lang w:val="uk-UA"/>
        </w:rPr>
        <w:t xml:space="preserve">іської ради Вроцлава. Координаторка: Моніка Сохацька  </w:t>
      </w:r>
    </w:p>
    <w:p w14:paraId="01BAD021" w14:textId="77777777" w:rsidR="001A6D91" w:rsidRPr="00F50E77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 xml:space="preserve">Відділ міжнародного співробітництва Маршалського управління Нижньосілезького воєводства. Координаторка: Олександра Міровська-Пєлуха </w:t>
      </w:r>
    </w:p>
    <w:p w14:paraId="76CF3516" w14:textId="3C70CD5B" w:rsidR="001A6D91" w:rsidRPr="00F50E77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135922">
        <w:rPr>
          <w:rFonts w:ascii="Times New Roman" w:hAnsi="Times New Roman"/>
          <w:sz w:val="24"/>
          <w:szCs w:val="24"/>
          <w:lang w:val="en-US"/>
        </w:rPr>
        <w:t>Academia</w:t>
      </w:r>
      <w:r w:rsidRPr="00F50E77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5922">
        <w:rPr>
          <w:rFonts w:ascii="Times New Roman" w:hAnsi="Times New Roman"/>
          <w:sz w:val="24"/>
          <w:szCs w:val="24"/>
          <w:lang w:val="en-US"/>
        </w:rPr>
        <w:t>Europaea</w:t>
      </w:r>
      <w:r w:rsidRPr="00F50E77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35922">
        <w:rPr>
          <w:rFonts w:ascii="Times New Roman" w:hAnsi="Times New Roman"/>
          <w:sz w:val="24"/>
          <w:szCs w:val="24"/>
          <w:lang w:val="en-US"/>
        </w:rPr>
        <w:t>Wroc</w:t>
      </w:r>
      <w:proofErr w:type="spellEnd"/>
      <w:r w:rsidRPr="00F50E77">
        <w:rPr>
          <w:rFonts w:ascii="Times New Roman" w:hAnsi="Times New Roman"/>
          <w:sz w:val="24"/>
          <w:szCs w:val="24"/>
          <w:lang w:val="uk-UA"/>
        </w:rPr>
        <w:t>ł</w:t>
      </w:r>
      <w:r w:rsidRPr="00135922">
        <w:rPr>
          <w:rFonts w:ascii="Times New Roman" w:hAnsi="Times New Roman"/>
          <w:sz w:val="24"/>
          <w:szCs w:val="24"/>
          <w:lang w:val="en-US"/>
        </w:rPr>
        <w:t>aw</w:t>
      </w:r>
      <w:r w:rsidRPr="00F50E77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5922">
        <w:rPr>
          <w:rFonts w:ascii="Times New Roman" w:hAnsi="Times New Roman"/>
          <w:sz w:val="24"/>
          <w:szCs w:val="24"/>
          <w:lang w:val="en-US"/>
        </w:rPr>
        <w:t>Hub</w:t>
      </w:r>
      <w:r w:rsidRPr="00F50E77">
        <w:rPr>
          <w:rFonts w:ascii="Times New Roman" w:hAnsi="Times New Roman"/>
          <w:sz w:val="24"/>
          <w:szCs w:val="24"/>
          <w:lang w:val="uk-UA"/>
        </w:rPr>
        <w:t>. Координаторки: Анна Ярош і Вероніка Лотт</w:t>
      </w:r>
    </w:p>
    <w:p w14:paraId="0634888E" w14:textId="77777777" w:rsidR="001A6D91" w:rsidRPr="00F50E77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 xml:space="preserve">Національний інститут ім. Оссолінських у Вроцлаві. Координаторка: </w:t>
      </w:r>
      <w:r w:rsidRPr="00A325A9">
        <w:rPr>
          <w:rFonts w:ascii="Times New Roman" w:hAnsi="Times New Roman"/>
          <w:sz w:val="24"/>
          <w:szCs w:val="24"/>
          <w:lang w:val="uk-UA"/>
        </w:rPr>
        <w:t xml:space="preserve">канд. наук </w:t>
      </w:r>
      <w:r w:rsidRPr="00F50E77">
        <w:rPr>
          <w:rFonts w:ascii="Times New Roman" w:hAnsi="Times New Roman"/>
          <w:sz w:val="24"/>
          <w:szCs w:val="24"/>
          <w:lang w:val="uk-UA"/>
        </w:rPr>
        <w:t>Вікторія Маліцька</w:t>
      </w:r>
    </w:p>
    <w:p w14:paraId="286767DC" w14:textId="77777777" w:rsidR="001A6D91" w:rsidRPr="00F50E77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 xml:space="preserve">Університетська бібліотека у Вроцлаві. Координаторка: </w:t>
      </w:r>
      <w:r w:rsidRPr="00A325A9">
        <w:rPr>
          <w:rFonts w:ascii="Times New Roman" w:hAnsi="Times New Roman"/>
          <w:sz w:val="24"/>
          <w:szCs w:val="24"/>
          <w:lang w:val="uk-UA"/>
        </w:rPr>
        <w:t xml:space="preserve">канд. наук </w:t>
      </w:r>
      <w:r w:rsidRPr="00F50E77">
        <w:rPr>
          <w:rFonts w:ascii="Times New Roman" w:hAnsi="Times New Roman"/>
          <w:sz w:val="24"/>
          <w:szCs w:val="24"/>
          <w:lang w:val="uk-UA"/>
        </w:rPr>
        <w:t>Моніка Гурська</w:t>
      </w:r>
    </w:p>
    <w:p w14:paraId="22082636" w14:textId="77777777" w:rsidR="001A6D91" w:rsidRPr="00F50E77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F50E77">
        <w:rPr>
          <w:rFonts w:ascii="Times New Roman" w:hAnsi="Times New Roman"/>
          <w:sz w:val="24"/>
          <w:szCs w:val="24"/>
          <w:lang w:val="uk-UA"/>
        </w:rPr>
        <w:t>Музей Пана Тадеуша у Вроцлаві. Координаторка: Олександра Стежко</w:t>
      </w:r>
    </w:p>
    <w:p w14:paraId="2DAE9D71" w14:textId="77777777" w:rsidR="001A6D91" w:rsidRPr="00F50E77" w:rsidRDefault="001A6D91" w:rsidP="001A6D91">
      <w:pPr>
        <w:jc w:val="both"/>
        <w:rPr>
          <w:rFonts w:ascii="Times New Roman" w:hAnsi="Times New Roman"/>
          <w:sz w:val="24"/>
          <w:szCs w:val="24"/>
          <w:lang w:val="uk-UA"/>
        </w:rPr>
      </w:pPr>
    </w:p>
    <w:sectPr w:rsidR="001A6D91" w:rsidRPr="00F50E77" w:rsidSect="00B5782A"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CD111D" w14:textId="77777777" w:rsidR="003D6EAA" w:rsidRDefault="003D6EAA" w:rsidP="00B5782A">
      <w:pPr>
        <w:spacing w:after="0" w:line="240" w:lineRule="auto"/>
      </w:pPr>
      <w:r>
        <w:separator/>
      </w:r>
    </w:p>
  </w:endnote>
  <w:endnote w:type="continuationSeparator" w:id="0">
    <w:p w14:paraId="29DEAC5B" w14:textId="77777777" w:rsidR="003D6EAA" w:rsidRDefault="003D6EAA" w:rsidP="00B57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ani">
    <w:charset w:val="00"/>
    <w:family w:val="roman"/>
    <w:pitch w:val="variable"/>
    <w:sig w:usb0="00200003" w:usb1="00000000" w:usb2="00000000" w:usb3="00000000" w:csb0="00000001" w:csb1="00000000"/>
  </w:font>
  <w:font w:name="Amasis MT Pro">
    <w:charset w:val="EE"/>
    <w:family w:val="roman"/>
    <w:pitch w:val="variable"/>
    <w:sig w:usb0="A00000AF" w:usb1="4000205B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F319B" w14:textId="77777777" w:rsidR="00B5782A" w:rsidRDefault="00B5782A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1A4EF741" w14:textId="77777777" w:rsidR="00B5782A" w:rsidRDefault="00B578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C1D7F" w14:textId="77777777" w:rsidR="003D6EAA" w:rsidRDefault="003D6EAA" w:rsidP="00B5782A">
      <w:pPr>
        <w:spacing w:after="0" w:line="240" w:lineRule="auto"/>
      </w:pPr>
      <w:r>
        <w:separator/>
      </w:r>
    </w:p>
  </w:footnote>
  <w:footnote w:type="continuationSeparator" w:id="0">
    <w:p w14:paraId="692AFE38" w14:textId="77777777" w:rsidR="003D6EAA" w:rsidRDefault="003D6EAA" w:rsidP="00B578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1111C3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 w15:restartNumberingAfterBreak="0">
    <w:nsid w:val="23791A79"/>
    <w:multiLevelType w:val="hybridMultilevel"/>
    <w:tmpl w:val="AFDAE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D3D09"/>
    <w:multiLevelType w:val="hybridMultilevel"/>
    <w:tmpl w:val="FFFFFFFF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06708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3921647">
    <w:abstractNumId w:val="0"/>
  </w:num>
  <w:num w:numId="2" w16cid:durableId="1486169191">
    <w:abstractNumId w:val="1"/>
  </w:num>
  <w:num w:numId="3" w16cid:durableId="12054053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1124E6"/>
    <w:rsid w:val="000163DA"/>
    <w:rsid w:val="0006101B"/>
    <w:rsid w:val="001124E6"/>
    <w:rsid w:val="001169A7"/>
    <w:rsid w:val="00135922"/>
    <w:rsid w:val="00160900"/>
    <w:rsid w:val="0019745E"/>
    <w:rsid w:val="001A6D91"/>
    <w:rsid w:val="001A78AE"/>
    <w:rsid w:val="00253982"/>
    <w:rsid w:val="002B7B13"/>
    <w:rsid w:val="002D576E"/>
    <w:rsid w:val="002E1BCA"/>
    <w:rsid w:val="00362CD3"/>
    <w:rsid w:val="003D6EAA"/>
    <w:rsid w:val="00416784"/>
    <w:rsid w:val="004251D6"/>
    <w:rsid w:val="004625FE"/>
    <w:rsid w:val="004633E3"/>
    <w:rsid w:val="004D3757"/>
    <w:rsid w:val="005627BD"/>
    <w:rsid w:val="00570EED"/>
    <w:rsid w:val="00574BD6"/>
    <w:rsid w:val="00632E79"/>
    <w:rsid w:val="00633F97"/>
    <w:rsid w:val="006E2699"/>
    <w:rsid w:val="006F270B"/>
    <w:rsid w:val="007236EA"/>
    <w:rsid w:val="00746AC0"/>
    <w:rsid w:val="007C4CAF"/>
    <w:rsid w:val="007E74C9"/>
    <w:rsid w:val="00830D3D"/>
    <w:rsid w:val="008334E5"/>
    <w:rsid w:val="00852413"/>
    <w:rsid w:val="00870888"/>
    <w:rsid w:val="008736F3"/>
    <w:rsid w:val="009023ED"/>
    <w:rsid w:val="009A390C"/>
    <w:rsid w:val="00A14F8A"/>
    <w:rsid w:val="00A325A9"/>
    <w:rsid w:val="00A5101E"/>
    <w:rsid w:val="00AA5C52"/>
    <w:rsid w:val="00B406A8"/>
    <w:rsid w:val="00B5782A"/>
    <w:rsid w:val="00CE7D0A"/>
    <w:rsid w:val="00D32AAA"/>
    <w:rsid w:val="00DB5AE9"/>
    <w:rsid w:val="00DE6FEE"/>
    <w:rsid w:val="00E2505E"/>
    <w:rsid w:val="00E2697C"/>
    <w:rsid w:val="00F36EFA"/>
    <w:rsid w:val="00F425FA"/>
    <w:rsid w:val="00F50E77"/>
    <w:rsid w:val="00F62ACD"/>
    <w:rsid w:val="00F778EB"/>
    <w:rsid w:val="00FD02BB"/>
    <w:rsid w:val="00FD1107"/>
    <w:rsid w:val="00FE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2689693"/>
  <w14:defaultImageDpi w14:val="0"/>
  <w15:docId w15:val="{B0302235-0A57-432A-ACF0-CCD20B080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24E6"/>
    <w:pPr>
      <w:keepNext/>
      <w:keepLines/>
      <w:spacing w:before="360" w:after="80"/>
      <w:outlineLvl w:val="0"/>
    </w:pPr>
    <w:rPr>
      <w:rFonts w:asciiTheme="majorHAnsi" w:eastAsiaTheme="majorEastAsia" w:hAnsiTheme="majorHAns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124E6"/>
    <w:pPr>
      <w:keepNext/>
      <w:keepLines/>
      <w:spacing w:before="160" w:after="80"/>
      <w:outlineLvl w:val="1"/>
    </w:pPr>
    <w:rPr>
      <w:rFonts w:asciiTheme="majorHAnsi" w:eastAsiaTheme="majorEastAsia" w:hAnsiTheme="majorHAns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124E6"/>
    <w:pPr>
      <w:keepNext/>
      <w:keepLines/>
      <w:spacing w:before="160" w:after="80"/>
      <w:outlineLvl w:val="2"/>
    </w:pPr>
    <w:rPr>
      <w:rFonts w:eastAsiaTheme="majorEastAsia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124E6"/>
    <w:pPr>
      <w:keepNext/>
      <w:keepLines/>
      <w:spacing w:before="80" w:after="40"/>
      <w:outlineLvl w:val="3"/>
    </w:pPr>
    <w:rPr>
      <w:rFonts w:eastAsiaTheme="majorEastAsia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124E6"/>
    <w:pPr>
      <w:keepNext/>
      <w:keepLines/>
      <w:spacing w:before="80" w:after="40"/>
      <w:outlineLvl w:val="4"/>
    </w:pPr>
    <w:rPr>
      <w:rFonts w:eastAsiaTheme="majorEastAsia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124E6"/>
    <w:pPr>
      <w:keepNext/>
      <w:keepLines/>
      <w:spacing w:before="40" w:after="0"/>
      <w:outlineLvl w:val="5"/>
    </w:pPr>
    <w:rPr>
      <w:rFonts w:eastAsiaTheme="majorEastAsia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124E6"/>
    <w:pPr>
      <w:keepNext/>
      <w:keepLines/>
      <w:spacing w:before="40" w:after="0"/>
      <w:outlineLvl w:val="6"/>
    </w:pPr>
    <w:rPr>
      <w:rFonts w:eastAsiaTheme="majorEastAsia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124E6"/>
    <w:pPr>
      <w:keepNext/>
      <w:keepLines/>
      <w:spacing w:after="0"/>
      <w:outlineLvl w:val="7"/>
    </w:pPr>
    <w:rPr>
      <w:rFonts w:eastAsiaTheme="majorEastAsia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124E6"/>
    <w:pPr>
      <w:keepNext/>
      <w:keepLines/>
      <w:spacing w:after="0"/>
      <w:outlineLvl w:val="8"/>
    </w:pPr>
    <w:rPr>
      <w:rFonts w:eastAsiaTheme="majorEastAsia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124E6"/>
    <w:rPr>
      <w:rFonts w:asciiTheme="majorHAnsi" w:eastAsiaTheme="majorEastAsia" w:hAnsiTheme="majorHAnsi" w:cs="Times New Roman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124E6"/>
    <w:rPr>
      <w:rFonts w:asciiTheme="majorHAnsi" w:eastAsiaTheme="majorEastAsia" w:hAnsiTheme="majorHAnsi" w:cs="Times New Roman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124E6"/>
    <w:rPr>
      <w:rFonts w:eastAsiaTheme="majorEastAsia" w:cs="Times New Roman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124E6"/>
    <w:rPr>
      <w:rFonts w:eastAsiaTheme="majorEastAsia" w:cs="Times New Roman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124E6"/>
    <w:rPr>
      <w:rFonts w:eastAsiaTheme="majorEastAsia" w:cs="Times New Roman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124E6"/>
    <w:rPr>
      <w:rFonts w:eastAsiaTheme="majorEastAsia" w:cs="Times New Roman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124E6"/>
    <w:rPr>
      <w:rFonts w:eastAsiaTheme="majorEastAsia" w:cs="Times New Roman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124E6"/>
    <w:rPr>
      <w:rFonts w:eastAsiaTheme="majorEastAsia" w:cs="Times New Roman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124E6"/>
    <w:rPr>
      <w:rFonts w:eastAsiaTheme="majorEastAsia" w:cs="Times New Roman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124E6"/>
    <w:pPr>
      <w:spacing w:after="8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124E6"/>
    <w:rPr>
      <w:rFonts w:asciiTheme="majorHAnsi" w:eastAsiaTheme="majorEastAsia" w:hAnsiTheme="majorHAnsi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124E6"/>
    <w:pPr>
      <w:numPr>
        <w:ilvl w:val="1"/>
      </w:numPr>
    </w:pPr>
    <w:rPr>
      <w:rFonts w:eastAsiaTheme="majorEastAsia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124E6"/>
    <w:rPr>
      <w:rFonts w:eastAsiaTheme="majorEastAsia" w:cs="Times New Roman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124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124E6"/>
    <w:rPr>
      <w:rFonts w:cs="Times New Roman"/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124E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124E6"/>
    <w:rPr>
      <w:rFonts w:cs="Times New Roman"/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124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124E6"/>
    <w:rPr>
      <w:rFonts w:cs="Times New Roman"/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124E6"/>
    <w:rPr>
      <w:rFonts w:cs="Times New Roman"/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B578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782A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578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782A"/>
    <w:rPr>
      <w:rFonts w:cs="Times New Roman"/>
    </w:rPr>
  </w:style>
  <w:style w:type="paragraph" w:customStyle="1" w:styleId="Tre">
    <w:name w:val="Treść"/>
    <w:rsid w:val="001A6D91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</w:pBdr>
      <w:spacing w:after="0" w:line="240" w:lineRule="auto"/>
    </w:pPr>
    <w:rPr>
      <w:rFonts w:ascii="Helvetica Neue" w:hAnsi="Helvetica Neue" w:cs="Arial Unicode MS"/>
      <w:color w:val="000000"/>
      <w:kern w:val="0"/>
      <w:lang w:eastAsia="pl-PL"/>
    </w:rPr>
  </w:style>
  <w:style w:type="character" w:styleId="Hipercze">
    <w:name w:val="Hyperlink"/>
    <w:basedOn w:val="Domylnaczcionkaakapitu"/>
    <w:uiPriority w:val="99"/>
    <w:unhideWhenUsed/>
    <w:rsid w:val="007C4CAF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C4C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1387</Words>
  <Characters>8328</Characters>
  <Application>Microsoft Office Word</Application>
  <DocSecurity>0</DocSecurity>
  <Lines>69</Lines>
  <Paragraphs>19</Paragraphs>
  <ScaleCrop>false</ScaleCrop>
  <Company/>
  <LinksUpToDate>false</LinksUpToDate>
  <CharactersWithSpaces>9696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Matusiak</dc:creator>
  <cp:keywords/>
  <dc:description/>
  <cp:lastModifiedBy>Agnieszka Matusiak-Bakuła</cp:lastModifiedBy>
  <cp:revision>14</cp:revision>
  <dcterms:created xsi:type="dcterms:W3CDTF">2025-10-31T18:34:00Z</dcterms:created>
  <dcterms:modified xsi:type="dcterms:W3CDTF">2026-01-04T19:42:00Z</dcterms:modified>
</cp:coreProperties>
</file>